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A103A1" w14:textId="77777777" w:rsidR="003D71C4" w:rsidRPr="0098621C" w:rsidRDefault="003D71C4" w:rsidP="009470BB">
      <w:pPr>
        <w:pStyle w:val="TitleCover"/>
        <w:jc w:val="left"/>
        <w:rPr>
          <w:lang w:val="es-CL"/>
        </w:rPr>
      </w:pPr>
    </w:p>
    <w:p w14:paraId="72CA3716" w14:textId="77777777" w:rsidR="009470BB" w:rsidRDefault="000B486A">
      <w:pPr>
        <w:pStyle w:val="TitleCover"/>
        <w:rPr>
          <w:sz w:val="56"/>
          <w:lang w:val="es-CL"/>
        </w:rPr>
      </w:pPr>
      <w:r>
        <w:rPr>
          <w:sz w:val="56"/>
          <w:lang w:val="es-CL"/>
        </w:rPr>
        <w:t xml:space="preserve">CONSIDERACIONES </w:t>
      </w:r>
      <w:r w:rsidR="00117ACA">
        <w:rPr>
          <w:sz w:val="56"/>
          <w:lang w:val="es-CL"/>
        </w:rPr>
        <w:t xml:space="preserve">TECNICAS </w:t>
      </w:r>
    </w:p>
    <w:p w14:paraId="7114FC32" w14:textId="4CD69B4C" w:rsidR="0075044C" w:rsidRDefault="000B486A">
      <w:pPr>
        <w:pStyle w:val="TitleCover"/>
        <w:rPr>
          <w:sz w:val="56"/>
          <w:lang w:val="es-CL"/>
        </w:rPr>
      </w:pPr>
      <w:r>
        <w:rPr>
          <w:sz w:val="56"/>
          <w:lang w:val="es-CL"/>
        </w:rPr>
        <w:t>RESPECTO DE</w:t>
      </w:r>
      <w:r w:rsidR="00E31D7F">
        <w:rPr>
          <w:sz w:val="56"/>
          <w:lang w:val="es-CL"/>
        </w:rPr>
        <w:t>L</w:t>
      </w:r>
      <w:r>
        <w:rPr>
          <w:sz w:val="56"/>
          <w:lang w:val="es-CL"/>
        </w:rPr>
        <w:t xml:space="preserve"> PLAZO</w:t>
      </w:r>
      <w:r w:rsidR="00117ACA">
        <w:rPr>
          <w:sz w:val="56"/>
          <w:lang w:val="es-CL"/>
        </w:rPr>
        <w:t xml:space="preserve"> PARA EL</w:t>
      </w:r>
      <w:r w:rsidR="009470BB">
        <w:rPr>
          <w:sz w:val="56"/>
          <w:lang w:val="es-CL"/>
        </w:rPr>
        <w:t xml:space="preserve"> retiro rocas y materiales excedentes de excavación</w:t>
      </w:r>
    </w:p>
    <w:p w14:paraId="375BD630" w14:textId="77777777" w:rsidR="009470BB" w:rsidRDefault="009470BB" w:rsidP="009470BB">
      <w:pPr>
        <w:pStyle w:val="SubtitleCover"/>
        <w:rPr>
          <w:lang w:val="es-CL"/>
        </w:rPr>
      </w:pPr>
    </w:p>
    <w:p w14:paraId="5934C155" w14:textId="77777777" w:rsidR="009470BB" w:rsidRDefault="009470BB" w:rsidP="009470BB">
      <w:pPr>
        <w:pStyle w:val="Textoindependiente"/>
        <w:rPr>
          <w:lang w:bidi="es-ES"/>
        </w:rPr>
      </w:pPr>
    </w:p>
    <w:p w14:paraId="57E9C82C" w14:textId="77777777" w:rsidR="009470BB" w:rsidRDefault="009470BB" w:rsidP="009470BB">
      <w:pPr>
        <w:pStyle w:val="Textoindependiente"/>
        <w:rPr>
          <w:lang w:bidi="es-ES"/>
        </w:rPr>
      </w:pPr>
    </w:p>
    <w:p w14:paraId="3EB12836" w14:textId="77777777" w:rsidR="009470BB" w:rsidRDefault="009470BB" w:rsidP="009470BB">
      <w:pPr>
        <w:pStyle w:val="Textoindependiente"/>
        <w:rPr>
          <w:lang w:bidi="es-ES"/>
        </w:rPr>
      </w:pPr>
    </w:p>
    <w:p w14:paraId="2D606C7F" w14:textId="77777777" w:rsidR="009470BB" w:rsidRDefault="009470BB" w:rsidP="009470BB">
      <w:pPr>
        <w:pStyle w:val="Textoindependiente"/>
        <w:rPr>
          <w:lang w:bidi="es-ES"/>
        </w:rPr>
      </w:pPr>
    </w:p>
    <w:p w14:paraId="672F058C" w14:textId="77777777" w:rsidR="009470BB" w:rsidRDefault="009470BB" w:rsidP="009470BB">
      <w:pPr>
        <w:pStyle w:val="Textoindependiente"/>
        <w:rPr>
          <w:lang w:bidi="es-ES"/>
        </w:rPr>
      </w:pPr>
    </w:p>
    <w:p w14:paraId="11F4BBA8" w14:textId="77777777" w:rsidR="009470BB" w:rsidRDefault="009470BB" w:rsidP="009470BB">
      <w:pPr>
        <w:pStyle w:val="Textoindependiente"/>
        <w:rPr>
          <w:lang w:bidi="es-ES"/>
        </w:rPr>
      </w:pPr>
    </w:p>
    <w:p w14:paraId="74CFCFCE" w14:textId="77777777" w:rsidR="009470BB" w:rsidRDefault="009470BB" w:rsidP="009470BB">
      <w:pPr>
        <w:pStyle w:val="Textoindependiente"/>
        <w:rPr>
          <w:lang w:bidi="es-ES"/>
        </w:rPr>
      </w:pPr>
    </w:p>
    <w:p w14:paraId="6363FF61" w14:textId="77777777" w:rsidR="009470BB" w:rsidRDefault="009470BB" w:rsidP="009470BB">
      <w:pPr>
        <w:pStyle w:val="Textoindependiente"/>
        <w:rPr>
          <w:lang w:bidi="es-ES"/>
        </w:rPr>
      </w:pPr>
    </w:p>
    <w:p w14:paraId="0E491BA9" w14:textId="77777777" w:rsidR="009470BB" w:rsidRDefault="009470BB" w:rsidP="009470BB">
      <w:pPr>
        <w:pStyle w:val="Textoindependiente"/>
        <w:rPr>
          <w:lang w:bidi="es-ES"/>
        </w:rPr>
      </w:pPr>
    </w:p>
    <w:p w14:paraId="25B6D9B2" w14:textId="77777777" w:rsidR="009470BB" w:rsidRPr="009470BB" w:rsidRDefault="009470BB" w:rsidP="009470BB">
      <w:pPr>
        <w:pStyle w:val="Textoindependiente"/>
        <w:rPr>
          <w:lang w:bidi="es-ES"/>
        </w:rPr>
      </w:pPr>
    </w:p>
    <w:p w14:paraId="454586A9" w14:textId="21721557" w:rsidR="00E77148" w:rsidRPr="009470BB" w:rsidRDefault="00117ACA" w:rsidP="009470BB">
      <w:pPr>
        <w:pStyle w:val="Textoindependiente"/>
        <w:jc w:val="center"/>
        <w:rPr>
          <w:sz w:val="28"/>
          <w:szCs w:val="28"/>
        </w:rPr>
      </w:pPr>
      <w:r w:rsidRPr="009470BB">
        <w:rPr>
          <w:noProof/>
          <w:sz w:val="28"/>
          <w:szCs w:val="28"/>
          <w:lang w:eastAsia="es-CL" w:bidi="ar-S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7ACA25F6" wp14:editId="302C2C41">
                <wp:simplePos x="0" y="0"/>
                <wp:positionH relativeFrom="page">
                  <wp:posOffset>655320</wp:posOffset>
                </wp:positionH>
                <wp:positionV relativeFrom="page">
                  <wp:posOffset>6362700</wp:posOffset>
                </wp:positionV>
                <wp:extent cx="6257925" cy="784860"/>
                <wp:effectExtent l="0" t="0" r="9525" b="0"/>
                <wp:wrapNone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6257925" cy="784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EC5FE5" w14:textId="77777777" w:rsidR="00603F8A" w:rsidRDefault="00603F8A" w:rsidP="00C258C8">
                            <w:pPr>
                              <w:pStyle w:val="CompanyName"/>
                              <w:rPr>
                                <w:lang w:val="es-CL"/>
                              </w:rPr>
                            </w:pPr>
                          </w:p>
                          <w:p w14:paraId="6A07350D" w14:textId="77777777" w:rsidR="00117ACA" w:rsidRDefault="00117ACA" w:rsidP="00C258C8">
                            <w:pPr>
                              <w:pStyle w:val="CompanyName"/>
                              <w:rPr>
                                <w:lang w:val="es-CL"/>
                              </w:rPr>
                            </w:pPr>
                          </w:p>
                          <w:p w14:paraId="318B1701" w14:textId="77777777" w:rsidR="00117ACA" w:rsidRDefault="00117ACA" w:rsidP="00C258C8">
                            <w:pPr>
                              <w:pStyle w:val="CompanyName"/>
                              <w:rPr>
                                <w:lang w:val="es-CL"/>
                              </w:rPr>
                            </w:pPr>
                          </w:p>
                          <w:p w14:paraId="0D27B740" w14:textId="049CB0A8" w:rsidR="00047CBC" w:rsidRDefault="00F61AFA" w:rsidP="00C258C8">
                            <w:pPr>
                              <w:pStyle w:val="CompanyName"/>
                              <w:rPr>
                                <w:lang w:val="es-CL"/>
                              </w:rPr>
                            </w:pPr>
                            <w:r>
                              <w:rPr>
                                <w:lang w:val="es-CL"/>
                              </w:rPr>
                              <w:t xml:space="preserve">aducciÓN </w:t>
                            </w:r>
                            <w:r w:rsidR="008B6AE0">
                              <w:rPr>
                                <w:lang w:val="es-CL"/>
                              </w:rPr>
                              <w:t>de central carilafquén</w:t>
                            </w:r>
                          </w:p>
                          <w:p w14:paraId="47ADCAAC" w14:textId="77777777" w:rsidR="00047CBC" w:rsidRDefault="00047CBC" w:rsidP="00C258C8">
                            <w:pPr>
                              <w:pStyle w:val="CompanyName"/>
                              <w:rPr>
                                <w:lang w:val="es-CL"/>
                              </w:rPr>
                            </w:pPr>
                          </w:p>
                          <w:p w14:paraId="7144F9B4" w14:textId="77777777" w:rsidR="00047CBC" w:rsidRDefault="00047CBC" w:rsidP="00C258C8">
                            <w:pPr>
                              <w:pStyle w:val="CompanyName"/>
                              <w:rPr>
                                <w:lang w:val="es-CL"/>
                              </w:rPr>
                            </w:pPr>
                          </w:p>
                          <w:p w14:paraId="7E2C6AB1" w14:textId="77777777" w:rsidR="00047CBC" w:rsidRPr="00C258C8" w:rsidRDefault="008B6AE0" w:rsidP="00C258C8">
                            <w:pPr>
                              <w:pStyle w:val="CompanyName"/>
                              <w:rPr>
                                <w:lang w:val="es-CL"/>
                              </w:rPr>
                            </w:pPr>
                            <w:r>
                              <w:rPr>
                                <w:lang w:val="es-CL"/>
                              </w:rPr>
                              <w:t>empresa eléctrica caren</w:t>
                            </w:r>
                            <w:r w:rsidR="00047CBC">
                              <w:rPr>
                                <w:lang w:val="es-CL"/>
                              </w:rPr>
                              <w:t xml:space="preserve"> s.a.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51.6pt;margin-top:501pt;width:492.75pt;height:61.8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" stroked="f">
                <v:textbox>
                  <w:txbxContent>
                    <w:p w14:paraId="3EEC5FE5" w14:textId="77777777" w:rsidR="00603F8A" w:rsidRDefault="00603F8A" w:rsidP="00C258C8">
                      <w:pPr>
                        <w:pStyle w:val="CompanyName"/>
                        <w:rPr>
                          <w:lang w:val="es-CL"/>
                        </w:rPr>
                      </w:pPr>
                    </w:p>
                    <w:p w14:paraId="6A07350D" w14:textId="77777777" w:rsidR="00117ACA" w:rsidRDefault="00117ACA" w:rsidP="00C258C8">
                      <w:pPr>
                        <w:pStyle w:val="CompanyName"/>
                        <w:rPr>
                          <w:lang w:val="es-CL"/>
                        </w:rPr>
                      </w:pPr>
                    </w:p>
                    <w:p w14:paraId="318B1701" w14:textId="77777777" w:rsidR="00117ACA" w:rsidRDefault="00117ACA" w:rsidP="00C258C8">
                      <w:pPr>
                        <w:pStyle w:val="CompanyName"/>
                        <w:rPr>
                          <w:lang w:val="es-CL"/>
                        </w:rPr>
                      </w:pPr>
                    </w:p>
                    <w:p w14:paraId="0D27B740" w14:textId="049CB0A8" w:rsidR="00047CBC" w:rsidRDefault="00F61AFA" w:rsidP="00C258C8">
                      <w:pPr>
                        <w:pStyle w:val="CompanyName"/>
                        <w:rPr>
                          <w:lang w:val="es-CL"/>
                        </w:rPr>
                      </w:pPr>
                      <w:r>
                        <w:rPr>
                          <w:lang w:val="es-CL"/>
                        </w:rPr>
                        <w:t xml:space="preserve">aducciÓN </w:t>
                      </w:r>
                      <w:r w:rsidR="008B6AE0">
                        <w:rPr>
                          <w:lang w:val="es-CL"/>
                        </w:rPr>
                        <w:t>de central carilafquén</w:t>
                      </w:r>
                    </w:p>
                    <w:p w14:paraId="47ADCAAC" w14:textId="77777777" w:rsidR="00047CBC" w:rsidRDefault="00047CBC" w:rsidP="00C258C8">
                      <w:pPr>
                        <w:pStyle w:val="CompanyName"/>
                        <w:rPr>
                          <w:lang w:val="es-CL"/>
                        </w:rPr>
                      </w:pPr>
                    </w:p>
                    <w:p w14:paraId="7144F9B4" w14:textId="77777777" w:rsidR="00047CBC" w:rsidRDefault="00047CBC" w:rsidP="00C258C8">
                      <w:pPr>
                        <w:pStyle w:val="CompanyName"/>
                        <w:rPr>
                          <w:lang w:val="es-CL"/>
                        </w:rPr>
                      </w:pPr>
                    </w:p>
                    <w:p w14:paraId="7E2C6AB1" w14:textId="77777777" w:rsidR="00047CBC" w:rsidRPr="00C258C8" w:rsidRDefault="008B6AE0" w:rsidP="00C258C8">
                      <w:pPr>
                        <w:pStyle w:val="CompanyName"/>
                        <w:rPr>
                          <w:lang w:val="es-CL"/>
                        </w:rPr>
                      </w:pPr>
                      <w:r>
                        <w:rPr>
                          <w:lang w:val="es-CL"/>
                        </w:rPr>
                        <w:t>empresa eléctrica caren</w:t>
                      </w:r>
                      <w:r w:rsidR="00047CBC">
                        <w:rPr>
                          <w:lang w:val="es-CL"/>
                        </w:rPr>
                        <w:t xml:space="preserve"> s.a.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9470BB" w:rsidRPr="009470BB">
        <w:rPr>
          <w:sz w:val="28"/>
          <w:szCs w:val="28"/>
        </w:rPr>
        <w:t>S</w:t>
      </w:r>
      <w:r w:rsidR="009470BB">
        <w:rPr>
          <w:sz w:val="28"/>
          <w:szCs w:val="28"/>
        </w:rPr>
        <w:t xml:space="preserve"> </w:t>
      </w:r>
      <w:r w:rsidR="009470BB" w:rsidRPr="009470BB">
        <w:rPr>
          <w:sz w:val="28"/>
          <w:szCs w:val="28"/>
        </w:rPr>
        <w:t>E</w:t>
      </w:r>
      <w:r w:rsidR="009470BB">
        <w:rPr>
          <w:sz w:val="28"/>
          <w:szCs w:val="28"/>
        </w:rPr>
        <w:t xml:space="preserve"> </w:t>
      </w:r>
      <w:r w:rsidR="009470BB" w:rsidRPr="009470BB">
        <w:rPr>
          <w:sz w:val="28"/>
          <w:szCs w:val="28"/>
        </w:rPr>
        <w:t>P</w:t>
      </w:r>
      <w:r w:rsidR="009470BB">
        <w:rPr>
          <w:sz w:val="28"/>
          <w:szCs w:val="28"/>
        </w:rPr>
        <w:t xml:space="preserve"> </w:t>
      </w:r>
      <w:r w:rsidR="009470BB" w:rsidRPr="009470BB">
        <w:rPr>
          <w:sz w:val="28"/>
          <w:szCs w:val="28"/>
        </w:rPr>
        <w:t>T</w:t>
      </w:r>
      <w:r w:rsidR="009470BB">
        <w:rPr>
          <w:sz w:val="28"/>
          <w:szCs w:val="28"/>
        </w:rPr>
        <w:t xml:space="preserve"> </w:t>
      </w:r>
      <w:r w:rsidR="009470BB" w:rsidRPr="009470BB">
        <w:rPr>
          <w:sz w:val="28"/>
          <w:szCs w:val="28"/>
        </w:rPr>
        <w:t>I</w:t>
      </w:r>
      <w:r w:rsidR="009470BB">
        <w:rPr>
          <w:sz w:val="28"/>
          <w:szCs w:val="28"/>
        </w:rPr>
        <w:t xml:space="preserve"> </w:t>
      </w:r>
      <w:r w:rsidR="009470BB" w:rsidRPr="009470BB">
        <w:rPr>
          <w:sz w:val="28"/>
          <w:szCs w:val="28"/>
        </w:rPr>
        <w:t>E</w:t>
      </w:r>
      <w:r w:rsidR="009470BB">
        <w:rPr>
          <w:sz w:val="28"/>
          <w:szCs w:val="28"/>
        </w:rPr>
        <w:t xml:space="preserve"> </w:t>
      </w:r>
      <w:r w:rsidR="009470BB" w:rsidRPr="009470BB">
        <w:rPr>
          <w:sz w:val="28"/>
          <w:szCs w:val="28"/>
        </w:rPr>
        <w:t>M</w:t>
      </w:r>
      <w:r w:rsidR="009470BB">
        <w:rPr>
          <w:sz w:val="28"/>
          <w:szCs w:val="28"/>
        </w:rPr>
        <w:t xml:space="preserve"> </w:t>
      </w:r>
      <w:r w:rsidR="009470BB" w:rsidRPr="009470BB">
        <w:rPr>
          <w:sz w:val="28"/>
          <w:szCs w:val="28"/>
        </w:rPr>
        <w:t>B</w:t>
      </w:r>
      <w:r w:rsidR="009470BB">
        <w:rPr>
          <w:sz w:val="28"/>
          <w:szCs w:val="28"/>
        </w:rPr>
        <w:t xml:space="preserve"> </w:t>
      </w:r>
      <w:r w:rsidR="009470BB" w:rsidRPr="009470BB">
        <w:rPr>
          <w:sz w:val="28"/>
          <w:szCs w:val="28"/>
        </w:rPr>
        <w:t>R</w:t>
      </w:r>
      <w:r w:rsidR="009470BB">
        <w:rPr>
          <w:sz w:val="28"/>
          <w:szCs w:val="28"/>
        </w:rPr>
        <w:t xml:space="preserve"> </w:t>
      </w:r>
      <w:r w:rsidR="009470BB" w:rsidRPr="009470BB">
        <w:rPr>
          <w:sz w:val="28"/>
          <w:szCs w:val="28"/>
        </w:rPr>
        <w:t xml:space="preserve">E </w:t>
      </w:r>
      <w:r w:rsidR="009470BB">
        <w:rPr>
          <w:sz w:val="28"/>
          <w:szCs w:val="28"/>
        </w:rPr>
        <w:t xml:space="preserve">  </w:t>
      </w:r>
      <w:r w:rsidR="009470BB" w:rsidRPr="009470BB">
        <w:rPr>
          <w:sz w:val="28"/>
          <w:szCs w:val="28"/>
        </w:rPr>
        <w:t>2017</w:t>
      </w:r>
    </w:p>
    <w:p w14:paraId="6108FC27" w14:textId="77777777" w:rsidR="00B03C07" w:rsidRDefault="00B03C07">
      <w:pPr>
        <w:rPr>
          <w:rFonts w:cs="Times New Roman"/>
          <w:szCs w:val="20"/>
          <w:lang w:bidi="es-ES"/>
        </w:rPr>
      </w:pPr>
    </w:p>
    <w:p w14:paraId="30BE4DE5" w14:textId="77777777" w:rsidR="00B03C07" w:rsidRPr="0098621C" w:rsidRDefault="00B03C07">
      <w:pPr>
        <w:rPr>
          <w:rFonts w:cs="Times New Roman"/>
          <w:szCs w:val="20"/>
          <w:lang w:bidi="es-ES"/>
        </w:rPr>
        <w:sectPr w:rsidR="00B03C07" w:rsidRPr="0098621C" w:rsidSect="0075044C">
          <w:footerReference w:type="even" r:id="rId9"/>
          <w:footerReference w:type="default" r:id="rId10"/>
          <w:headerReference w:type="first" r:id="rId11"/>
          <w:footerReference w:type="first" r:id="rId12"/>
          <w:pgSz w:w="11907" w:h="16839"/>
          <w:pgMar w:top="1440" w:right="1800" w:bottom="1440" w:left="1800" w:header="960" w:footer="965" w:gutter="0"/>
          <w:pgNumType w:start="1"/>
          <w:cols w:space="708"/>
          <w:titlePg/>
          <w:docGrid w:linePitch="360"/>
        </w:sectPr>
      </w:pPr>
    </w:p>
    <w:p w14:paraId="0FBF08FC" w14:textId="0AFFE6F6" w:rsidR="00AB6F25" w:rsidRDefault="008B6AE0">
      <w:pPr>
        <w:pStyle w:val="Ttulo"/>
      </w:pPr>
      <w:r w:rsidRPr="0098621C">
        <w:lastRenderedPageBreak/>
        <w:t xml:space="preserve"> </w:t>
      </w:r>
      <w:r w:rsidR="00AB6F25">
        <w:t>consideraciones</w:t>
      </w:r>
      <w:r w:rsidR="00E31D7F">
        <w:t>y</w:t>
      </w:r>
      <w:r w:rsidR="00AB6F25">
        <w:t xml:space="preserve"> </w:t>
      </w:r>
    </w:p>
    <w:p w14:paraId="2EC86744" w14:textId="77777777" w:rsidR="0075044C" w:rsidRDefault="004D353E">
      <w:pPr>
        <w:pStyle w:val="Ttulo"/>
      </w:pPr>
      <w:r>
        <w:t>plan de acción</w:t>
      </w:r>
    </w:p>
    <w:p w14:paraId="592E6CA0" w14:textId="77777777" w:rsidR="00513B88" w:rsidRPr="00513B88" w:rsidRDefault="00513B88" w:rsidP="00513B88">
      <w:pPr>
        <w:pStyle w:val="Subttulo"/>
      </w:pPr>
    </w:p>
    <w:p w14:paraId="650A168E" w14:textId="77777777" w:rsidR="00E77148" w:rsidRDefault="004D353E" w:rsidP="00B9589F">
      <w:pPr>
        <w:pStyle w:val="Ttulo1"/>
        <w:rPr>
          <w:rFonts w:cs="Garamond"/>
          <w:b w:val="0"/>
          <w:kern w:val="20"/>
          <w:sz w:val="24"/>
          <w:szCs w:val="24"/>
        </w:rPr>
      </w:pPr>
      <w:r w:rsidRPr="004D353E">
        <w:rPr>
          <w:rFonts w:cs="Garamond"/>
          <w:b w:val="0"/>
          <w:kern w:val="20"/>
          <w:sz w:val="24"/>
          <w:szCs w:val="24"/>
        </w:rPr>
        <w:t xml:space="preserve">retiro </w:t>
      </w:r>
      <w:r w:rsidR="00E77148">
        <w:rPr>
          <w:rFonts w:cs="Garamond"/>
          <w:b w:val="0"/>
          <w:kern w:val="20"/>
          <w:sz w:val="24"/>
          <w:szCs w:val="24"/>
        </w:rPr>
        <w:t xml:space="preserve">DE ROCAS Y MATERIALES </w:t>
      </w:r>
      <w:r w:rsidRPr="004D353E">
        <w:rPr>
          <w:rFonts w:cs="Garamond"/>
          <w:b w:val="0"/>
          <w:kern w:val="20"/>
          <w:sz w:val="24"/>
          <w:szCs w:val="24"/>
        </w:rPr>
        <w:t>excedentes de excavación</w:t>
      </w:r>
    </w:p>
    <w:p w14:paraId="3D01D730" w14:textId="4A6A2765" w:rsidR="00B9589F" w:rsidRPr="00AB6F25" w:rsidRDefault="00F61AFA" w:rsidP="00B9589F">
      <w:pPr>
        <w:pStyle w:val="Ttulo1"/>
        <w:spacing w:after="0"/>
        <w:rPr>
          <w:b w:val="0"/>
          <w:sz w:val="20"/>
          <w:szCs w:val="24"/>
        </w:rPr>
      </w:pPr>
      <w:r w:rsidRPr="00AB6F25">
        <w:rPr>
          <w:b w:val="0"/>
          <w:sz w:val="20"/>
          <w:szCs w:val="24"/>
        </w:rPr>
        <w:t>aducci</w:t>
      </w:r>
      <w:r>
        <w:rPr>
          <w:b w:val="0"/>
          <w:sz w:val="20"/>
          <w:szCs w:val="24"/>
        </w:rPr>
        <w:t>ÓN</w:t>
      </w:r>
      <w:r w:rsidRPr="00AB6F25">
        <w:rPr>
          <w:b w:val="0"/>
          <w:sz w:val="20"/>
          <w:szCs w:val="24"/>
        </w:rPr>
        <w:t xml:space="preserve"> </w:t>
      </w:r>
      <w:r w:rsidR="008B6AE0" w:rsidRPr="00AB6F25">
        <w:rPr>
          <w:b w:val="0"/>
          <w:sz w:val="20"/>
          <w:szCs w:val="24"/>
        </w:rPr>
        <w:t xml:space="preserve">central </w:t>
      </w:r>
      <w:r w:rsidR="00904C84" w:rsidRPr="00AB6F25">
        <w:rPr>
          <w:b w:val="0"/>
          <w:sz w:val="20"/>
          <w:szCs w:val="24"/>
        </w:rPr>
        <w:t xml:space="preserve">carilafquén </w:t>
      </w:r>
    </w:p>
    <w:p w14:paraId="0AA91545" w14:textId="77777777" w:rsidR="0075044C" w:rsidRPr="008D5899" w:rsidRDefault="00904C84" w:rsidP="00E31D7F">
      <w:pPr>
        <w:pStyle w:val="Ttulo1"/>
        <w:rPr>
          <w:b w:val="0"/>
          <w:sz w:val="20"/>
          <w:szCs w:val="24"/>
        </w:rPr>
      </w:pPr>
      <w:r w:rsidRPr="00AB6F25">
        <w:rPr>
          <w:b w:val="0"/>
          <w:sz w:val="20"/>
          <w:szCs w:val="24"/>
        </w:rPr>
        <w:t>empresa eléctrica caren</w:t>
      </w:r>
      <w:r w:rsidR="00B9589F" w:rsidRPr="00AB6F25">
        <w:rPr>
          <w:b w:val="0"/>
          <w:sz w:val="20"/>
          <w:szCs w:val="24"/>
        </w:rPr>
        <w:t xml:space="preserve"> S.A</w:t>
      </w:r>
      <w:r w:rsidR="008D5899">
        <w:rPr>
          <w:b w:val="0"/>
          <w:sz w:val="20"/>
          <w:szCs w:val="24"/>
        </w:rPr>
        <w:t>.</w:t>
      </w:r>
    </w:p>
    <w:p w14:paraId="3F6F2071" w14:textId="77777777" w:rsidR="008D5899" w:rsidRPr="008D5899" w:rsidRDefault="008D5899" w:rsidP="00E31D7F">
      <w:pPr>
        <w:pStyle w:val="Textoindependiente"/>
        <w:ind w:firstLine="0"/>
        <w:jc w:val="center"/>
        <w:rPr>
          <w:b/>
          <w:sz w:val="32"/>
          <w:szCs w:val="24"/>
        </w:rPr>
      </w:pPr>
      <w:r w:rsidRPr="008D5899">
        <w:rPr>
          <w:b/>
          <w:sz w:val="32"/>
          <w:szCs w:val="24"/>
        </w:rPr>
        <w:t>ADUCCIÓN CARILAFQUÉN</w:t>
      </w:r>
    </w:p>
    <w:p w14:paraId="253C54F6" w14:textId="019C1A3F" w:rsidR="00944CFC" w:rsidRPr="00DD1E82" w:rsidRDefault="00DD1E82" w:rsidP="00DD1E82">
      <w:pPr>
        <w:pStyle w:val="Textoindependiente"/>
        <w:ind w:firstLine="0"/>
        <w:jc w:val="center"/>
        <w:rPr>
          <w:b/>
          <w:sz w:val="24"/>
          <w:szCs w:val="24"/>
        </w:rPr>
      </w:pPr>
      <w:r w:rsidRPr="00DD1E82">
        <w:rPr>
          <w:b/>
          <w:sz w:val="24"/>
          <w:szCs w:val="24"/>
        </w:rPr>
        <w:t xml:space="preserve">PRIMERA ETAPA DE RETIRO DE ROCAS </w:t>
      </w:r>
    </w:p>
    <w:p w14:paraId="1898AEE8" w14:textId="77777777" w:rsidR="00E31D7F" w:rsidRDefault="00DD1E82" w:rsidP="00DD1E82">
      <w:pPr>
        <w:pStyle w:val="Textoindependiente"/>
        <w:ind w:firstLine="0"/>
        <w:jc w:val="center"/>
        <w:rPr>
          <w:b/>
          <w:sz w:val="24"/>
          <w:szCs w:val="24"/>
        </w:rPr>
      </w:pPr>
      <w:r w:rsidRPr="00DD1E82">
        <w:rPr>
          <w:b/>
          <w:sz w:val="24"/>
          <w:szCs w:val="24"/>
        </w:rPr>
        <w:t xml:space="preserve">600 METROS DE ADUCCIÓN CARILAFQUEN </w:t>
      </w:r>
    </w:p>
    <w:p w14:paraId="169426E7" w14:textId="347ACB5B" w:rsidR="00DD1E82" w:rsidRDefault="00DD1E82" w:rsidP="00DD1E82">
      <w:pPr>
        <w:pStyle w:val="Textoindependiente"/>
        <w:ind w:firstLine="0"/>
        <w:jc w:val="center"/>
        <w:rPr>
          <w:b/>
          <w:sz w:val="24"/>
          <w:szCs w:val="24"/>
        </w:rPr>
      </w:pPr>
      <w:r w:rsidRPr="00DD1E82">
        <w:rPr>
          <w:b/>
          <w:sz w:val="24"/>
          <w:szCs w:val="24"/>
        </w:rPr>
        <w:t>MEDIDOS DESDE CHIMENEA DE EQUILIBRIO</w:t>
      </w:r>
    </w:p>
    <w:p w14:paraId="4CA534F9" w14:textId="330DF88C" w:rsidR="00944CFC" w:rsidRDefault="00944CFC" w:rsidP="00944CFC">
      <w:pPr>
        <w:pStyle w:val="Textoindependiente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Para determinar </w:t>
      </w:r>
      <w:r w:rsidR="008133BE">
        <w:rPr>
          <w:sz w:val="24"/>
          <w:szCs w:val="24"/>
        </w:rPr>
        <w:t>la duración de las actividades de retiro de rocas</w:t>
      </w:r>
      <w:r>
        <w:rPr>
          <w:sz w:val="24"/>
          <w:szCs w:val="24"/>
        </w:rPr>
        <w:t>, en condiciones</w:t>
      </w:r>
      <w:r w:rsidR="003A12A6">
        <w:rPr>
          <w:sz w:val="24"/>
          <w:szCs w:val="24"/>
        </w:rPr>
        <w:t xml:space="preserve"> óptimas</w:t>
      </w:r>
      <w:r>
        <w:rPr>
          <w:sz w:val="24"/>
          <w:szCs w:val="24"/>
        </w:rPr>
        <w:t xml:space="preserve"> de seguridad</w:t>
      </w:r>
      <w:r w:rsidR="003A12A6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, se </w:t>
      </w:r>
      <w:r w:rsidR="008133BE">
        <w:rPr>
          <w:sz w:val="24"/>
          <w:szCs w:val="24"/>
        </w:rPr>
        <w:t xml:space="preserve">tomaron en consideración </w:t>
      </w:r>
      <w:r>
        <w:rPr>
          <w:sz w:val="24"/>
          <w:szCs w:val="24"/>
        </w:rPr>
        <w:t xml:space="preserve">las condiciones registradas en terreno </w:t>
      </w:r>
      <w:r w:rsidR="00BC69F6">
        <w:rPr>
          <w:sz w:val="24"/>
          <w:szCs w:val="24"/>
        </w:rPr>
        <w:t>los días</w:t>
      </w:r>
      <w:r>
        <w:rPr>
          <w:sz w:val="24"/>
          <w:szCs w:val="24"/>
        </w:rPr>
        <w:t xml:space="preserve"> martes 06 </w:t>
      </w:r>
      <w:r w:rsidR="00BC69F6">
        <w:rPr>
          <w:sz w:val="24"/>
          <w:szCs w:val="24"/>
        </w:rPr>
        <w:t>y miércoles 07 de septiembre</w:t>
      </w:r>
      <w:r>
        <w:rPr>
          <w:sz w:val="24"/>
          <w:szCs w:val="24"/>
        </w:rPr>
        <w:t>,</w:t>
      </w:r>
      <w:r w:rsidR="008133BE">
        <w:rPr>
          <w:sz w:val="24"/>
          <w:szCs w:val="24"/>
        </w:rPr>
        <w:t xml:space="preserve"> de forma de poder</w:t>
      </w:r>
      <w:r>
        <w:rPr>
          <w:sz w:val="24"/>
          <w:szCs w:val="24"/>
        </w:rPr>
        <w:t xml:space="preserve"> determina</w:t>
      </w:r>
      <w:r w:rsidR="008133BE">
        <w:rPr>
          <w:sz w:val="24"/>
          <w:szCs w:val="24"/>
        </w:rPr>
        <w:t>r las</w:t>
      </w:r>
      <w:r>
        <w:rPr>
          <w:sz w:val="24"/>
          <w:szCs w:val="24"/>
        </w:rPr>
        <w:t xml:space="preserve"> velocidades de avance y </w:t>
      </w:r>
      <w:r w:rsidR="008133BE">
        <w:rPr>
          <w:sz w:val="24"/>
          <w:szCs w:val="24"/>
        </w:rPr>
        <w:t xml:space="preserve">evaluación de las </w:t>
      </w:r>
      <w:r>
        <w:rPr>
          <w:sz w:val="24"/>
          <w:szCs w:val="24"/>
        </w:rPr>
        <w:t xml:space="preserve">restricciones de peso </w:t>
      </w:r>
      <w:r w:rsidR="008133BE">
        <w:rPr>
          <w:sz w:val="24"/>
          <w:szCs w:val="24"/>
        </w:rPr>
        <w:t xml:space="preserve">que deben observarse en </w:t>
      </w:r>
      <w:r>
        <w:rPr>
          <w:sz w:val="24"/>
          <w:szCs w:val="24"/>
        </w:rPr>
        <w:t xml:space="preserve">la circulación de maquinaria sobre la plataforma de relleno </w:t>
      </w:r>
      <w:r w:rsidR="00E471B6">
        <w:rPr>
          <w:sz w:val="24"/>
          <w:szCs w:val="24"/>
        </w:rPr>
        <w:t>que cubre</w:t>
      </w:r>
      <w:r>
        <w:rPr>
          <w:sz w:val="24"/>
          <w:szCs w:val="24"/>
        </w:rPr>
        <w:t xml:space="preserve"> la tubería </w:t>
      </w:r>
      <w:r w:rsidR="00E471B6">
        <w:rPr>
          <w:sz w:val="24"/>
          <w:szCs w:val="24"/>
        </w:rPr>
        <w:t>HDPE</w:t>
      </w:r>
      <w:r>
        <w:rPr>
          <w:sz w:val="24"/>
          <w:szCs w:val="24"/>
        </w:rPr>
        <w:t>,</w:t>
      </w:r>
      <w:r w:rsidR="008133BE">
        <w:rPr>
          <w:sz w:val="24"/>
          <w:szCs w:val="24"/>
        </w:rPr>
        <w:t xml:space="preserve"> toda vez que esta</w:t>
      </w:r>
      <w:r w:rsidR="00E471B6">
        <w:rPr>
          <w:sz w:val="24"/>
          <w:szCs w:val="24"/>
        </w:rPr>
        <w:t xml:space="preserve"> plataforma </w:t>
      </w:r>
      <w:r>
        <w:rPr>
          <w:sz w:val="24"/>
          <w:szCs w:val="24"/>
        </w:rPr>
        <w:t>funciona como camino de ingreso y salida a la zona de trabajo.</w:t>
      </w:r>
    </w:p>
    <w:p w14:paraId="78EE121D" w14:textId="77777777" w:rsidR="00B9589F" w:rsidRDefault="00B9589F" w:rsidP="00AB6F25">
      <w:pPr>
        <w:pStyle w:val="Textoindependiente"/>
        <w:ind w:firstLine="0"/>
        <w:rPr>
          <w:sz w:val="24"/>
          <w:szCs w:val="24"/>
        </w:rPr>
      </w:pPr>
    </w:p>
    <w:p w14:paraId="6039E4AF" w14:textId="77777777" w:rsidR="00AB6F25" w:rsidRDefault="00AB6F25" w:rsidP="00AB6F25">
      <w:pPr>
        <w:pStyle w:val="Ttulo1"/>
        <w:numPr>
          <w:ilvl w:val="0"/>
          <w:numId w:val="21"/>
        </w:numPr>
        <w:rPr>
          <w:rFonts w:cs="Garamond"/>
          <w:b w:val="0"/>
          <w:kern w:val="20"/>
          <w:sz w:val="24"/>
          <w:szCs w:val="24"/>
        </w:rPr>
      </w:pPr>
      <w:r w:rsidRPr="004D353E">
        <w:rPr>
          <w:rFonts w:cs="Garamond"/>
          <w:b w:val="0"/>
          <w:kern w:val="20"/>
          <w:sz w:val="24"/>
          <w:szCs w:val="24"/>
        </w:rPr>
        <w:t xml:space="preserve">retiro </w:t>
      </w:r>
      <w:r>
        <w:rPr>
          <w:rFonts w:cs="Garamond"/>
          <w:b w:val="0"/>
          <w:kern w:val="20"/>
          <w:sz w:val="24"/>
          <w:szCs w:val="24"/>
        </w:rPr>
        <w:t xml:space="preserve">DE ROCAS Y MATERIALES </w:t>
      </w:r>
      <w:r w:rsidRPr="004D353E">
        <w:rPr>
          <w:rFonts w:cs="Garamond"/>
          <w:b w:val="0"/>
          <w:kern w:val="20"/>
          <w:sz w:val="24"/>
          <w:szCs w:val="24"/>
        </w:rPr>
        <w:t>excedentes de excavación</w:t>
      </w:r>
    </w:p>
    <w:p w14:paraId="2806FB0C" w14:textId="2C19A8DE" w:rsidR="00AB6F25" w:rsidRPr="002D22A4" w:rsidRDefault="00AB6F25" w:rsidP="00AB6F25">
      <w:pPr>
        <w:pStyle w:val="Textoindependiente"/>
        <w:numPr>
          <w:ilvl w:val="0"/>
          <w:numId w:val="30"/>
        </w:numPr>
        <w:rPr>
          <w:b/>
          <w:sz w:val="24"/>
          <w:szCs w:val="24"/>
        </w:rPr>
      </w:pPr>
      <w:r w:rsidRPr="002D22A4">
        <w:rPr>
          <w:b/>
          <w:sz w:val="24"/>
          <w:szCs w:val="24"/>
        </w:rPr>
        <w:t xml:space="preserve">Estado </w:t>
      </w:r>
      <w:r w:rsidR="00451EB4" w:rsidRPr="002D22A4">
        <w:rPr>
          <w:b/>
          <w:sz w:val="24"/>
          <w:szCs w:val="24"/>
        </w:rPr>
        <w:t xml:space="preserve">de </w:t>
      </w:r>
      <w:r w:rsidR="003A12A6">
        <w:rPr>
          <w:b/>
          <w:sz w:val="24"/>
          <w:szCs w:val="24"/>
        </w:rPr>
        <w:t>los caminos que conectan con</w:t>
      </w:r>
      <w:r w:rsidR="00451EB4" w:rsidRPr="002D22A4">
        <w:rPr>
          <w:b/>
          <w:sz w:val="24"/>
          <w:szCs w:val="24"/>
        </w:rPr>
        <w:t xml:space="preserve"> la zona de trabajo</w:t>
      </w:r>
    </w:p>
    <w:p w14:paraId="26673A2B" w14:textId="32A00697" w:rsidR="00F61AFA" w:rsidRDefault="00F61AFA" w:rsidP="00451EB4">
      <w:pPr>
        <w:pStyle w:val="Textoindependiente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Las continuas lluvias y nevadas ocurridas en la </w:t>
      </w:r>
      <w:proofErr w:type="spellStart"/>
      <w:r>
        <w:rPr>
          <w:sz w:val="24"/>
          <w:szCs w:val="24"/>
        </w:rPr>
        <w:t>precordillera</w:t>
      </w:r>
      <w:proofErr w:type="spellEnd"/>
      <w:r>
        <w:rPr>
          <w:sz w:val="24"/>
          <w:szCs w:val="24"/>
        </w:rPr>
        <w:t xml:space="preserve"> de la Región de la Araucanía “zona de emplazamiento del área de trabajo”</w:t>
      </w:r>
      <w:r w:rsidR="008133BE">
        <w:rPr>
          <w:sz w:val="24"/>
          <w:szCs w:val="24"/>
        </w:rPr>
        <w:t>,</w:t>
      </w:r>
      <w:r w:rsidRPr="00DF26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determinan una variable importante que impone una condición previa </w:t>
      </w:r>
      <w:r w:rsidR="008133BE">
        <w:rPr>
          <w:sz w:val="24"/>
          <w:szCs w:val="24"/>
        </w:rPr>
        <w:t>a ser analizada antes de ejecutar el</w:t>
      </w:r>
      <w:r>
        <w:rPr>
          <w:sz w:val="24"/>
          <w:szCs w:val="24"/>
        </w:rPr>
        <w:t xml:space="preserve"> retiro de las rocas y materiales. </w:t>
      </w:r>
    </w:p>
    <w:p w14:paraId="723FE074" w14:textId="197303C1" w:rsidR="00451EB4" w:rsidRDefault="00451EB4" w:rsidP="00451EB4">
      <w:pPr>
        <w:pStyle w:val="Textoindependiente"/>
        <w:ind w:left="360" w:firstLine="0"/>
        <w:rPr>
          <w:sz w:val="24"/>
          <w:szCs w:val="24"/>
        </w:rPr>
      </w:pPr>
      <w:r>
        <w:rPr>
          <w:sz w:val="24"/>
          <w:szCs w:val="24"/>
        </w:rPr>
        <w:t>Como se muestra en las siguientes fotograf</w:t>
      </w:r>
      <w:r w:rsidR="00BC69F6">
        <w:rPr>
          <w:sz w:val="24"/>
          <w:szCs w:val="24"/>
        </w:rPr>
        <w:t>ías, el suelo está altamente saturado y en estas condiciones cualquier vehículo quedaría atrapado.</w:t>
      </w:r>
      <w:r w:rsidR="008133BE">
        <w:rPr>
          <w:sz w:val="24"/>
          <w:szCs w:val="24"/>
        </w:rPr>
        <w:t>, lo que se traduce en el atraso a lo largo de la ejecución de las actividades de acuerdo al plazo de diez días hábiles otorgado por la Autoridad para cumplir con la medida.</w:t>
      </w:r>
    </w:p>
    <w:p w14:paraId="1792A5CC" w14:textId="77777777" w:rsidR="00E7370B" w:rsidRDefault="00E7370B" w:rsidP="00E7370B">
      <w:pPr>
        <w:pStyle w:val="Textoindependiente"/>
        <w:ind w:firstLine="0"/>
        <w:rPr>
          <w:noProof/>
          <w:sz w:val="24"/>
          <w:szCs w:val="24"/>
          <w:lang w:eastAsia="es-CL" w:bidi="ar-SA"/>
        </w:rPr>
      </w:pPr>
    </w:p>
    <w:p w14:paraId="6FEF4D10" w14:textId="77777777" w:rsidR="00E7370B" w:rsidRDefault="00E7370B" w:rsidP="00E7370B">
      <w:pPr>
        <w:pStyle w:val="Textoindependiente"/>
        <w:ind w:firstLine="0"/>
        <w:rPr>
          <w:sz w:val="24"/>
          <w:szCs w:val="24"/>
        </w:rPr>
      </w:pPr>
    </w:p>
    <w:p w14:paraId="08F65792" w14:textId="77777777" w:rsidR="00F61AFA" w:rsidRDefault="00F61AFA" w:rsidP="00E7370B">
      <w:pPr>
        <w:pStyle w:val="Textoindependiente"/>
        <w:ind w:firstLine="0"/>
        <w:rPr>
          <w:sz w:val="24"/>
          <w:szCs w:val="24"/>
        </w:rPr>
      </w:pPr>
    </w:p>
    <w:p w14:paraId="6D8A283F" w14:textId="77777777" w:rsidR="00F61AFA" w:rsidRDefault="00F61AFA" w:rsidP="00E7370B">
      <w:pPr>
        <w:pStyle w:val="Textoindependiente"/>
        <w:ind w:firstLine="0"/>
        <w:rPr>
          <w:sz w:val="24"/>
          <w:szCs w:val="24"/>
        </w:rPr>
      </w:pPr>
    </w:p>
    <w:p w14:paraId="4A6C435E" w14:textId="77777777" w:rsidR="00E7370B" w:rsidRDefault="00E7370B" w:rsidP="00F61AFA">
      <w:pPr>
        <w:pStyle w:val="Textoindependiente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Foto 1</w:t>
      </w:r>
    </w:p>
    <w:p w14:paraId="36613DFF" w14:textId="77777777" w:rsidR="00451EB4" w:rsidRDefault="00BC69F6" w:rsidP="00E7370B">
      <w:pPr>
        <w:pStyle w:val="Textoindependiente"/>
        <w:ind w:firstLine="0"/>
        <w:rPr>
          <w:sz w:val="24"/>
          <w:szCs w:val="24"/>
        </w:rPr>
      </w:pPr>
      <w:r>
        <w:rPr>
          <w:noProof/>
          <w:sz w:val="24"/>
          <w:szCs w:val="24"/>
          <w:lang w:eastAsia="es-CL" w:bidi="ar-SA"/>
        </w:rPr>
        <w:drawing>
          <wp:inline distT="0" distB="0" distL="0" distR="0" wp14:anchorId="3D303306" wp14:editId="7D2251CE">
            <wp:extent cx="5555412" cy="3703608"/>
            <wp:effectExtent l="0" t="0" r="7620" b="0"/>
            <wp:docPr id="5" name="Imagen 5" descr="D:\DCIM\100CANON\IMG_80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CIM\100CANON\IMG_8075.JPG"/>
                    <pic:cNvPicPr>
                      <a:picLocks noChangeAspect="1" noChangeArrowheads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7483" cy="3704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94391A" w14:textId="77777777" w:rsidR="00E7370B" w:rsidRDefault="00E7370B" w:rsidP="00E7370B">
      <w:pPr>
        <w:pStyle w:val="Textoindependiente"/>
        <w:ind w:firstLine="0"/>
        <w:rPr>
          <w:sz w:val="24"/>
          <w:szCs w:val="24"/>
        </w:rPr>
      </w:pPr>
    </w:p>
    <w:p w14:paraId="105F6FA4" w14:textId="77777777" w:rsidR="00E7370B" w:rsidRDefault="00E7370B" w:rsidP="00F61AFA">
      <w:pPr>
        <w:pStyle w:val="Textoindependiente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Foto 2</w:t>
      </w:r>
    </w:p>
    <w:p w14:paraId="384AAE36" w14:textId="77777777" w:rsidR="00E7370B" w:rsidRDefault="00E7370B" w:rsidP="00E7370B">
      <w:pPr>
        <w:pStyle w:val="Textoindependiente"/>
        <w:ind w:firstLine="0"/>
        <w:rPr>
          <w:sz w:val="24"/>
          <w:szCs w:val="24"/>
        </w:rPr>
      </w:pPr>
      <w:r>
        <w:rPr>
          <w:noProof/>
          <w:sz w:val="24"/>
          <w:szCs w:val="24"/>
          <w:lang w:eastAsia="es-CL" w:bidi="ar-SA"/>
        </w:rPr>
        <w:drawing>
          <wp:inline distT="0" distB="0" distL="0" distR="0" wp14:anchorId="28A949DE" wp14:editId="01839136">
            <wp:extent cx="5554800" cy="3704400"/>
            <wp:effectExtent l="0" t="0" r="8255" b="0"/>
            <wp:docPr id="6" name="Imagen 6" descr="D:\DCIM\100CANON\IMG_80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CIM\100CANON\IMG_8072.JPG"/>
                    <pic:cNvPicPr>
                      <a:picLocks noChangeAspect="1" noChangeArrowheads="1"/>
                    </pic:cNvPicPr>
                  </pic:nvPicPr>
                  <pic:blipFill>
                    <a:blip r:embed="rId14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800" cy="37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A19F9" w14:textId="77777777" w:rsidR="00E7370B" w:rsidRDefault="00E7370B" w:rsidP="00E7370B">
      <w:pPr>
        <w:pStyle w:val="Textoindependiente"/>
        <w:ind w:firstLine="0"/>
        <w:rPr>
          <w:sz w:val="24"/>
          <w:szCs w:val="24"/>
        </w:rPr>
      </w:pPr>
    </w:p>
    <w:p w14:paraId="32931C75" w14:textId="77777777" w:rsidR="00E7370B" w:rsidRDefault="00E7370B" w:rsidP="00F61AFA">
      <w:pPr>
        <w:pStyle w:val="Textoindependiente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Foto 3</w:t>
      </w:r>
    </w:p>
    <w:p w14:paraId="50B7746B" w14:textId="77777777" w:rsidR="00E7370B" w:rsidRDefault="00E7370B" w:rsidP="00E7370B">
      <w:pPr>
        <w:pStyle w:val="Textoindependiente"/>
        <w:ind w:firstLine="0"/>
        <w:rPr>
          <w:sz w:val="24"/>
          <w:szCs w:val="24"/>
        </w:rPr>
      </w:pPr>
      <w:r>
        <w:rPr>
          <w:noProof/>
          <w:sz w:val="24"/>
          <w:szCs w:val="24"/>
          <w:lang w:eastAsia="es-CL" w:bidi="ar-SA"/>
        </w:rPr>
        <w:drawing>
          <wp:inline distT="0" distB="0" distL="0" distR="0" wp14:anchorId="2F6663A4" wp14:editId="060945B4">
            <wp:extent cx="5554800" cy="3704400"/>
            <wp:effectExtent l="0" t="0" r="8255" b="0"/>
            <wp:docPr id="7" name="Imagen 7" descr="D:\DCIM\100CANON\IMG_8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CIM\100CANON\IMG_8025.JPG"/>
                    <pic:cNvPicPr>
                      <a:picLocks noChangeAspect="1" noChangeArrowheads="1"/>
                    </pic:cNvPicPr>
                  </pic:nvPicPr>
                  <pic:blipFill>
                    <a:blip r:embed="rId15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800" cy="37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FA0464" w14:textId="77777777" w:rsidR="00E7370B" w:rsidRDefault="00E7370B" w:rsidP="00E7370B">
      <w:pPr>
        <w:pStyle w:val="Textoindependiente"/>
        <w:ind w:firstLine="0"/>
        <w:rPr>
          <w:sz w:val="24"/>
          <w:szCs w:val="24"/>
        </w:rPr>
      </w:pPr>
    </w:p>
    <w:p w14:paraId="1A8729CD" w14:textId="77777777" w:rsidR="00E7370B" w:rsidRDefault="00E7370B" w:rsidP="00F61AFA">
      <w:pPr>
        <w:pStyle w:val="Textoindependiente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Foto 4</w:t>
      </w:r>
    </w:p>
    <w:p w14:paraId="4E5B5D29" w14:textId="77777777" w:rsidR="00AB6F25" w:rsidRDefault="00E7370B" w:rsidP="00AB6F25">
      <w:pPr>
        <w:pStyle w:val="Textoindependiente"/>
        <w:ind w:firstLine="0"/>
        <w:rPr>
          <w:sz w:val="24"/>
          <w:szCs w:val="24"/>
        </w:rPr>
      </w:pPr>
      <w:r>
        <w:rPr>
          <w:noProof/>
          <w:sz w:val="24"/>
          <w:szCs w:val="24"/>
          <w:lang w:eastAsia="es-CL" w:bidi="ar-SA"/>
        </w:rPr>
        <w:drawing>
          <wp:inline distT="0" distB="0" distL="0" distR="0" wp14:anchorId="2CC3AF12" wp14:editId="6A2008DC">
            <wp:extent cx="5554800" cy="3704400"/>
            <wp:effectExtent l="0" t="0" r="8255" b="0"/>
            <wp:docPr id="8" name="Imagen 8" descr="D:\DCIM\100CANON\IMG_80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CIM\100CANON\IMG_8024.JPG"/>
                    <pic:cNvPicPr>
                      <a:picLocks noChangeAspect="1" noChangeArrowheads="1"/>
                    </pic:cNvPicPr>
                  </pic:nvPicPr>
                  <pic:blipFill>
                    <a:blip r:embed="rId16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4800" cy="37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11D6DF" w14:textId="77777777" w:rsidR="002D22A4" w:rsidRDefault="002D22A4" w:rsidP="00AB6F25">
      <w:pPr>
        <w:pStyle w:val="Textoindependiente"/>
        <w:ind w:firstLine="0"/>
        <w:rPr>
          <w:sz w:val="24"/>
          <w:szCs w:val="24"/>
        </w:rPr>
      </w:pPr>
    </w:p>
    <w:p w14:paraId="216CEED9" w14:textId="77777777" w:rsidR="002D22A4" w:rsidRDefault="009F6B92" w:rsidP="002D22A4">
      <w:pPr>
        <w:pStyle w:val="Textoindependiente"/>
        <w:numPr>
          <w:ilvl w:val="0"/>
          <w:numId w:val="3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Restricciones de </w:t>
      </w:r>
      <w:r w:rsidR="008D275E">
        <w:rPr>
          <w:b/>
          <w:sz w:val="24"/>
          <w:szCs w:val="24"/>
        </w:rPr>
        <w:t xml:space="preserve">espacio y </w:t>
      </w:r>
      <w:r>
        <w:rPr>
          <w:b/>
          <w:sz w:val="24"/>
          <w:szCs w:val="24"/>
        </w:rPr>
        <w:t>peso sobre la tubería</w:t>
      </w:r>
    </w:p>
    <w:p w14:paraId="6B13B965" w14:textId="6844F485" w:rsidR="009F6B92" w:rsidRDefault="008D275E" w:rsidP="009F6B92">
      <w:pPr>
        <w:pStyle w:val="Textoindependiente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La idea de acelerar los trabajos </w:t>
      </w:r>
      <w:r w:rsidR="00AE30A8">
        <w:rPr>
          <w:sz w:val="24"/>
          <w:szCs w:val="24"/>
        </w:rPr>
        <w:t>aumentando la cantidad</w:t>
      </w:r>
      <w:r>
        <w:rPr>
          <w:sz w:val="24"/>
          <w:szCs w:val="24"/>
        </w:rPr>
        <w:t xml:space="preserve"> de maquinaria</w:t>
      </w:r>
      <w:r w:rsidR="00AE30A8">
        <w:rPr>
          <w:sz w:val="24"/>
          <w:szCs w:val="24"/>
        </w:rPr>
        <w:t xml:space="preserve"> en terreno</w:t>
      </w:r>
      <w:r>
        <w:rPr>
          <w:sz w:val="24"/>
          <w:szCs w:val="24"/>
        </w:rPr>
        <w:t xml:space="preserve">, </w:t>
      </w:r>
      <w:r w:rsidR="004D2052">
        <w:rPr>
          <w:sz w:val="24"/>
          <w:szCs w:val="24"/>
        </w:rPr>
        <w:t>se ve</w:t>
      </w:r>
      <w:r>
        <w:rPr>
          <w:sz w:val="24"/>
          <w:szCs w:val="24"/>
        </w:rPr>
        <w:t xml:space="preserve"> restringida </w:t>
      </w:r>
      <w:r w:rsidR="004D2052">
        <w:rPr>
          <w:sz w:val="24"/>
          <w:szCs w:val="24"/>
        </w:rPr>
        <w:t>por</w:t>
      </w:r>
      <w:r>
        <w:rPr>
          <w:sz w:val="24"/>
          <w:szCs w:val="24"/>
        </w:rPr>
        <w:t xml:space="preserve"> el camino de acceso a la zona de trabajos</w:t>
      </w:r>
      <w:r w:rsidR="004D205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6EBC4B3A" w14:textId="2D12F175" w:rsidR="008D275E" w:rsidRDefault="008D275E" w:rsidP="009F6B92">
      <w:pPr>
        <w:pStyle w:val="Textoindependiente"/>
        <w:ind w:left="360" w:firstLine="0"/>
        <w:rPr>
          <w:sz w:val="24"/>
          <w:szCs w:val="24"/>
        </w:rPr>
      </w:pPr>
      <w:r>
        <w:rPr>
          <w:sz w:val="24"/>
          <w:szCs w:val="24"/>
        </w:rPr>
        <w:t>E</w:t>
      </w:r>
      <w:r w:rsidR="004D2052">
        <w:rPr>
          <w:sz w:val="24"/>
          <w:szCs w:val="24"/>
        </w:rPr>
        <w:t>l</w:t>
      </w:r>
      <w:r>
        <w:rPr>
          <w:sz w:val="24"/>
          <w:szCs w:val="24"/>
        </w:rPr>
        <w:t xml:space="preserve"> camino </w:t>
      </w:r>
      <w:r w:rsidR="004D2052">
        <w:rPr>
          <w:sz w:val="24"/>
          <w:szCs w:val="24"/>
        </w:rPr>
        <w:t xml:space="preserve">de acceso tiene un </w:t>
      </w:r>
      <w:r>
        <w:rPr>
          <w:sz w:val="24"/>
          <w:szCs w:val="24"/>
        </w:rPr>
        <w:t xml:space="preserve">ancho que permite una sola vía, y </w:t>
      </w:r>
      <w:r w:rsidR="004D2052">
        <w:rPr>
          <w:sz w:val="24"/>
          <w:szCs w:val="24"/>
        </w:rPr>
        <w:t>en ciertos</w:t>
      </w:r>
      <w:r>
        <w:rPr>
          <w:sz w:val="24"/>
          <w:szCs w:val="24"/>
        </w:rPr>
        <w:t xml:space="preserve"> puntos </w:t>
      </w:r>
      <w:r w:rsidR="004D2052">
        <w:rPr>
          <w:sz w:val="24"/>
          <w:szCs w:val="24"/>
        </w:rPr>
        <w:t xml:space="preserve">el camino es un poco más </w:t>
      </w:r>
      <w:r>
        <w:rPr>
          <w:sz w:val="24"/>
          <w:szCs w:val="24"/>
        </w:rPr>
        <w:t xml:space="preserve">ancho con bahías que permiten maniobras para retornar. </w:t>
      </w:r>
      <w:r w:rsidR="004D2052">
        <w:rPr>
          <w:sz w:val="24"/>
          <w:szCs w:val="24"/>
        </w:rPr>
        <w:t>Por lo tanto,</w:t>
      </w:r>
      <w:r>
        <w:rPr>
          <w:sz w:val="24"/>
          <w:szCs w:val="24"/>
        </w:rPr>
        <w:t xml:space="preserve"> no hay disponibilidad de espacio que permita un parque de maquinaria mayor a</w:t>
      </w:r>
      <w:r w:rsidR="001753EF">
        <w:rPr>
          <w:sz w:val="24"/>
          <w:szCs w:val="24"/>
        </w:rPr>
        <w:t xml:space="preserve">l que se propone, </w:t>
      </w:r>
      <w:r w:rsidR="00117ACA">
        <w:rPr>
          <w:sz w:val="24"/>
          <w:szCs w:val="24"/>
        </w:rPr>
        <w:t xml:space="preserve">el cual estará </w:t>
      </w:r>
      <w:r w:rsidR="001753EF">
        <w:rPr>
          <w:sz w:val="24"/>
          <w:szCs w:val="24"/>
        </w:rPr>
        <w:t xml:space="preserve">compuesto por: </w:t>
      </w:r>
    </w:p>
    <w:p w14:paraId="489EF3DE" w14:textId="77777777" w:rsidR="001753EF" w:rsidRDefault="001753EF" w:rsidP="001753EF">
      <w:pPr>
        <w:pStyle w:val="Textoindependiente"/>
        <w:numPr>
          <w:ilvl w:val="1"/>
          <w:numId w:val="30"/>
        </w:numPr>
        <w:spacing w:after="0" w:line="240" w:lineRule="auto"/>
        <w:ind w:left="1434" w:hanging="357"/>
        <w:rPr>
          <w:sz w:val="24"/>
          <w:szCs w:val="24"/>
        </w:rPr>
      </w:pPr>
      <w:r>
        <w:rPr>
          <w:sz w:val="24"/>
          <w:szCs w:val="24"/>
        </w:rPr>
        <w:t>1 excavadora hidráulica de orugas con balde</w:t>
      </w:r>
    </w:p>
    <w:p w14:paraId="14FE78F9" w14:textId="77777777" w:rsidR="001753EF" w:rsidRDefault="001753EF" w:rsidP="001753EF">
      <w:pPr>
        <w:pStyle w:val="Textoindependiente"/>
        <w:numPr>
          <w:ilvl w:val="1"/>
          <w:numId w:val="30"/>
        </w:numPr>
        <w:spacing w:after="0" w:line="240" w:lineRule="auto"/>
        <w:ind w:left="1434" w:hanging="357"/>
        <w:rPr>
          <w:sz w:val="24"/>
          <w:szCs w:val="24"/>
        </w:rPr>
      </w:pPr>
      <w:r>
        <w:rPr>
          <w:sz w:val="24"/>
          <w:szCs w:val="24"/>
        </w:rPr>
        <w:t>1 excavadora hidráulica de oruga con martillo</w:t>
      </w:r>
    </w:p>
    <w:p w14:paraId="01739C76" w14:textId="77777777" w:rsidR="001753EF" w:rsidRDefault="001753EF" w:rsidP="001753EF">
      <w:pPr>
        <w:pStyle w:val="Textoindependiente"/>
        <w:numPr>
          <w:ilvl w:val="1"/>
          <w:numId w:val="30"/>
        </w:numPr>
        <w:spacing w:after="0" w:line="240" w:lineRule="auto"/>
        <w:ind w:left="1434" w:hanging="357"/>
        <w:rPr>
          <w:sz w:val="24"/>
          <w:szCs w:val="24"/>
        </w:rPr>
      </w:pPr>
      <w:r>
        <w:rPr>
          <w:sz w:val="24"/>
          <w:szCs w:val="24"/>
        </w:rPr>
        <w:t>1 retroexcavadora de neumáticos</w:t>
      </w:r>
    </w:p>
    <w:p w14:paraId="4B461097" w14:textId="77777777" w:rsidR="001753EF" w:rsidRDefault="001753EF" w:rsidP="001753EF">
      <w:pPr>
        <w:pStyle w:val="Textoindependiente"/>
        <w:numPr>
          <w:ilvl w:val="1"/>
          <w:numId w:val="30"/>
        </w:numPr>
        <w:spacing w:after="0" w:line="240" w:lineRule="auto"/>
        <w:ind w:left="1434" w:hanging="357"/>
        <w:rPr>
          <w:sz w:val="24"/>
          <w:szCs w:val="24"/>
        </w:rPr>
      </w:pPr>
      <w:r>
        <w:rPr>
          <w:sz w:val="24"/>
          <w:szCs w:val="24"/>
        </w:rPr>
        <w:t>1 camioneta supervisor</w:t>
      </w:r>
    </w:p>
    <w:p w14:paraId="59F753C3" w14:textId="77777777" w:rsidR="001753EF" w:rsidRDefault="001753EF" w:rsidP="001753EF">
      <w:pPr>
        <w:pStyle w:val="Textoindependiente"/>
        <w:numPr>
          <w:ilvl w:val="1"/>
          <w:numId w:val="30"/>
        </w:numPr>
        <w:spacing w:after="0" w:line="240" w:lineRule="auto"/>
        <w:ind w:left="1434" w:hanging="357"/>
        <w:rPr>
          <w:sz w:val="24"/>
          <w:szCs w:val="24"/>
        </w:rPr>
      </w:pPr>
      <w:r>
        <w:rPr>
          <w:sz w:val="24"/>
          <w:szCs w:val="24"/>
        </w:rPr>
        <w:t>1 camioneta capataz</w:t>
      </w:r>
    </w:p>
    <w:p w14:paraId="00553C28" w14:textId="77777777" w:rsidR="001753EF" w:rsidRDefault="001753EF" w:rsidP="001753EF">
      <w:pPr>
        <w:pStyle w:val="Textoindependiente"/>
        <w:numPr>
          <w:ilvl w:val="1"/>
          <w:numId w:val="30"/>
        </w:numPr>
        <w:spacing w:after="0" w:line="240" w:lineRule="auto"/>
        <w:ind w:left="1434" w:hanging="357"/>
        <w:rPr>
          <w:sz w:val="24"/>
          <w:szCs w:val="24"/>
        </w:rPr>
      </w:pPr>
      <w:r>
        <w:rPr>
          <w:sz w:val="24"/>
          <w:szCs w:val="24"/>
        </w:rPr>
        <w:t>3 camionetas supervisión empresa mandante</w:t>
      </w:r>
    </w:p>
    <w:p w14:paraId="60F1759D" w14:textId="77777777" w:rsidR="008D275E" w:rsidRPr="009F6B92" w:rsidRDefault="008D275E" w:rsidP="009F6B92">
      <w:pPr>
        <w:pStyle w:val="Textoindependiente"/>
        <w:ind w:left="360" w:firstLine="0"/>
        <w:rPr>
          <w:sz w:val="24"/>
          <w:szCs w:val="24"/>
        </w:rPr>
      </w:pPr>
    </w:p>
    <w:p w14:paraId="2A39F2E3" w14:textId="4AC5D74A" w:rsidR="002D22A4" w:rsidRDefault="001753EF" w:rsidP="009C4590">
      <w:pPr>
        <w:pStyle w:val="Textoindependiente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Desde el punto de vista del peso, también </w:t>
      </w:r>
      <w:r w:rsidR="004D2052">
        <w:rPr>
          <w:sz w:val="24"/>
          <w:szCs w:val="24"/>
        </w:rPr>
        <w:t xml:space="preserve">nos encontramos con una </w:t>
      </w:r>
      <w:r>
        <w:rPr>
          <w:sz w:val="24"/>
          <w:szCs w:val="24"/>
        </w:rPr>
        <w:t>restricci</w:t>
      </w:r>
      <w:r w:rsidR="009C4590">
        <w:rPr>
          <w:sz w:val="24"/>
          <w:szCs w:val="24"/>
        </w:rPr>
        <w:t xml:space="preserve">ón, dado que pesos sobre </w:t>
      </w:r>
      <w:r w:rsidR="009C4590" w:rsidRPr="00F61AFA">
        <w:rPr>
          <w:sz w:val="24"/>
          <w:szCs w:val="24"/>
        </w:rPr>
        <w:t>15 toneladas</w:t>
      </w:r>
      <w:r w:rsidR="009C4590">
        <w:rPr>
          <w:sz w:val="24"/>
          <w:szCs w:val="24"/>
        </w:rPr>
        <w:t xml:space="preserve">, en puntos de relleno donde la tubería queda </w:t>
      </w:r>
      <w:r w:rsidR="00E471B6">
        <w:rPr>
          <w:sz w:val="24"/>
          <w:szCs w:val="24"/>
        </w:rPr>
        <w:t>con menores capaz de cubrimiento</w:t>
      </w:r>
      <w:r w:rsidR="009C4590">
        <w:rPr>
          <w:sz w:val="24"/>
          <w:szCs w:val="24"/>
        </w:rPr>
        <w:t xml:space="preserve">, la </w:t>
      </w:r>
      <w:r w:rsidR="004D2052">
        <w:rPr>
          <w:sz w:val="24"/>
          <w:szCs w:val="24"/>
        </w:rPr>
        <w:t xml:space="preserve">sometería </w:t>
      </w:r>
      <w:r w:rsidR="009C4590">
        <w:rPr>
          <w:sz w:val="24"/>
          <w:szCs w:val="24"/>
        </w:rPr>
        <w:t xml:space="preserve">a una presión que la deforma y en caso extremo, </w:t>
      </w:r>
      <w:r w:rsidR="00117ACA">
        <w:rPr>
          <w:sz w:val="24"/>
          <w:szCs w:val="24"/>
        </w:rPr>
        <w:t xml:space="preserve">de </w:t>
      </w:r>
      <w:r w:rsidR="009C4590">
        <w:rPr>
          <w:sz w:val="24"/>
          <w:szCs w:val="24"/>
        </w:rPr>
        <w:t>fisura. Por este motivo el trabajo es con maquinaria distribuida y con pesos limitados en carga.</w:t>
      </w:r>
    </w:p>
    <w:p w14:paraId="0C27B114" w14:textId="77777777" w:rsidR="009C4590" w:rsidRDefault="009C4590" w:rsidP="009C4590">
      <w:pPr>
        <w:pStyle w:val="Textoindependiente"/>
        <w:numPr>
          <w:ilvl w:val="0"/>
          <w:numId w:val="3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Retiro de rocas de gran tamaño &gt; 1,5 m</w:t>
      </w:r>
      <w:r w:rsidR="00014599">
        <w:rPr>
          <w:b/>
          <w:sz w:val="24"/>
          <w:szCs w:val="24"/>
        </w:rPr>
        <w:t xml:space="preserve"> app.</w:t>
      </w:r>
    </w:p>
    <w:p w14:paraId="69C11219" w14:textId="6C63B071" w:rsidR="009C4590" w:rsidRPr="009C4590" w:rsidRDefault="009C4590" w:rsidP="009C4590">
      <w:pPr>
        <w:pStyle w:val="Textoindependiente"/>
        <w:ind w:left="360" w:firstLine="0"/>
        <w:rPr>
          <w:sz w:val="24"/>
          <w:szCs w:val="24"/>
        </w:rPr>
      </w:pPr>
      <w:r>
        <w:rPr>
          <w:sz w:val="24"/>
          <w:szCs w:val="24"/>
        </w:rPr>
        <w:t>El método de</w:t>
      </w:r>
      <w:r w:rsidR="000120D9">
        <w:rPr>
          <w:sz w:val="24"/>
          <w:szCs w:val="24"/>
        </w:rPr>
        <w:t xml:space="preserve"> retiro de rocas de gran tamaño, según </w:t>
      </w:r>
      <w:r w:rsidR="004D2052">
        <w:rPr>
          <w:sz w:val="24"/>
          <w:szCs w:val="24"/>
        </w:rPr>
        <w:t xml:space="preserve">el </w:t>
      </w:r>
      <w:r w:rsidR="000120D9">
        <w:rPr>
          <w:sz w:val="24"/>
          <w:szCs w:val="24"/>
        </w:rPr>
        <w:t xml:space="preserve">contratista de movimientos de tierra, que visitó, evaluó y sensibilizó la posición de trabajo en </w:t>
      </w:r>
      <w:r w:rsidR="004D2052">
        <w:rPr>
          <w:sz w:val="24"/>
          <w:szCs w:val="24"/>
        </w:rPr>
        <w:t xml:space="preserve">la </w:t>
      </w:r>
      <w:r w:rsidR="000120D9">
        <w:rPr>
          <w:sz w:val="24"/>
          <w:szCs w:val="24"/>
        </w:rPr>
        <w:t>zona de pendiente con viviendas ubicadas en valle, ladera abajo</w:t>
      </w:r>
      <w:r w:rsidR="00117ACA">
        <w:rPr>
          <w:sz w:val="24"/>
          <w:szCs w:val="24"/>
        </w:rPr>
        <w:t>,</w:t>
      </w:r>
      <w:r w:rsidR="000120D9">
        <w:rPr>
          <w:sz w:val="24"/>
          <w:szCs w:val="24"/>
        </w:rPr>
        <w:t xml:space="preserve"> implica primero asegurar con dispositivo de contención cada roca para proceder luego a triturarla con martillo hidráulico, labor que puede tomar 2 jornadas diarias cada una.</w:t>
      </w:r>
    </w:p>
    <w:p w14:paraId="2EE02E03" w14:textId="77777777" w:rsidR="009C4590" w:rsidRDefault="009C4590" w:rsidP="009C4590">
      <w:pPr>
        <w:pStyle w:val="Textoindependiente"/>
        <w:numPr>
          <w:ilvl w:val="0"/>
          <w:numId w:val="30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Retiro de rocas en pendiente fuerte</w:t>
      </w:r>
      <w:r w:rsidR="00014599">
        <w:rPr>
          <w:b/>
          <w:sz w:val="24"/>
          <w:szCs w:val="24"/>
        </w:rPr>
        <w:t xml:space="preserve"> &lt; 1,5 m app</w:t>
      </w:r>
    </w:p>
    <w:p w14:paraId="6951F644" w14:textId="77777777" w:rsidR="009C4590" w:rsidRPr="000120D9" w:rsidRDefault="000120D9" w:rsidP="000120D9">
      <w:pPr>
        <w:pStyle w:val="Textoindependiente"/>
        <w:ind w:left="360" w:firstLine="0"/>
        <w:rPr>
          <w:sz w:val="24"/>
          <w:szCs w:val="24"/>
        </w:rPr>
      </w:pPr>
      <w:r>
        <w:rPr>
          <w:sz w:val="24"/>
          <w:szCs w:val="24"/>
        </w:rPr>
        <w:t xml:space="preserve">El retiro de rocas </w:t>
      </w:r>
      <w:r w:rsidR="00014599">
        <w:rPr>
          <w:sz w:val="24"/>
          <w:szCs w:val="24"/>
        </w:rPr>
        <w:t xml:space="preserve">de menor tamaño </w:t>
      </w:r>
      <w:r>
        <w:rPr>
          <w:sz w:val="24"/>
          <w:szCs w:val="24"/>
        </w:rPr>
        <w:t>en pendiente fuerte se hará manualmente y mecánicamente con el posicionamiento de las maquinarias en borde de plataforma de relleno de tubería</w:t>
      </w:r>
      <w:r w:rsidR="00014599">
        <w:rPr>
          <w:sz w:val="24"/>
          <w:szCs w:val="24"/>
        </w:rPr>
        <w:t>, extendiendo el brazo del balde para “abrazar” cada roca y disponer en zona segura.</w:t>
      </w:r>
      <w:r w:rsidR="00AE01CB">
        <w:rPr>
          <w:sz w:val="24"/>
          <w:szCs w:val="24"/>
        </w:rPr>
        <w:t xml:space="preserve"> E</w:t>
      </w:r>
      <w:r w:rsidR="00121062">
        <w:rPr>
          <w:sz w:val="24"/>
          <w:szCs w:val="24"/>
        </w:rPr>
        <w:t xml:space="preserve">n otros casos </w:t>
      </w:r>
      <w:r w:rsidR="008E710D">
        <w:rPr>
          <w:sz w:val="24"/>
          <w:szCs w:val="24"/>
        </w:rPr>
        <w:t xml:space="preserve">la piedra dispuesta en zona de alta pendiente será </w:t>
      </w:r>
      <w:r w:rsidR="00DD1E82">
        <w:rPr>
          <w:sz w:val="24"/>
          <w:szCs w:val="24"/>
        </w:rPr>
        <w:t>apuntalando cada roca y posterior retiro.</w:t>
      </w:r>
      <w:r w:rsidR="00AE01CB">
        <w:rPr>
          <w:sz w:val="24"/>
          <w:szCs w:val="24"/>
        </w:rPr>
        <w:t xml:space="preserve"> Lo que es un trabajo de retiro selectivo más que masivo.</w:t>
      </w:r>
    </w:p>
    <w:p w14:paraId="1C78A839" w14:textId="77777777" w:rsidR="000B486A" w:rsidRDefault="000B486A" w:rsidP="009C4590">
      <w:pPr>
        <w:pStyle w:val="Textoindependiente"/>
        <w:ind w:left="360" w:firstLine="0"/>
        <w:rPr>
          <w:sz w:val="24"/>
          <w:szCs w:val="24"/>
        </w:rPr>
      </w:pPr>
      <w:bookmarkStart w:id="0" w:name="_GoBack"/>
      <w:bookmarkEnd w:id="0"/>
    </w:p>
    <w:p w14:paraId="012A1012" w14:textId="72F15D18" w:rsidR="00117ACA" w:rsidRDefault="00117ACA" w:rsidP="00F61AFA">
      <w:pPr>
        <w:pStyle w:val="Textoindependiente"/>
        <w:spacing w:after="0" w:line="240" w:lineRule="auto"/>
        <w:ind w:firstLine="357"/>
        <w:rPr>
          <w:b/>
          <w:sz w:val="24"/>
          <w:szCs w:val="24"/>
        </w:rPr>
      </w:pPr>
      <w:r>
        <w:rPr>
          <w:b/>
          <w:sz w:val="24"/>
          <w:szCs w:val="24"/>
        </w:rPr>
        <w:t>En razón de los motivos anteriormente expuestos y verificándose la imposibilidad para efectuar el retiro de las piedras y materiales en el plazo propuesto por la Autoridad, se solicita fijar un plazo de 20 días hábiles, es decir, que los trabajos puedan concluirse con fecha 5 de octubre de 2017.</w:t>
      </w:r>
      <w:r w:rsidR="00121062">
        <w:rPr>
          <w:b/>
          <w:sz w:val="24"/>
          <w:szCs w:val="24"/>
        </w:rPr>
        <w:t xml:space="preserve"> </w:t>
      </w:r>
    </w:p>
    <w:p w14:paraId="190AAFAB" w14:textId="77777777" w:rsidR="00117ACA" w:rsidRDefault="00117ACA" w:rsidP="00E31D7F">
      <w:pPr>
        <w:pStyle w:val="Textoindependiente"/>
        <w:spacing w:after="0" w:line="240" w:lineRule="auto"/>
        <w:ind w:firstLine="0"/>
        <w:rPr>
          <w:b/>
          <w:sz w:val="24"/>
          <w:szCs w:val="24"/>
        </w:rPr>
      </w:pPr>
    </w:p>
    <w:p w14:paraId="38B14827" w14:textId="77777777" w:rsidR="00121062" w:rsidRDefault="00121062" w:rsidP="00DD1E82">
      <w:pPr>
        <w:pStyle w:val="Textoindependiente"/>
        <w:rPr>
          <w:b/>
          <w:sz w:val="24"/>
          <w:szCs w:val="24"/>
        </w:rPr>
      </w:pPr>
    </w:p>
    <w:p w14:paraId="5438B4ED" w14:textId="3B8DA580" w:rsidR="00DD1E82" w:rsidRDefault="00121062" w:rsidP="00E31D7F">
      <w:pPr>
        <w:pStyle w:val="Textoindependiente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1E81B846" w14:textId="77777777" w:rsidR="008D5899" w:rsidRDefault="008D5899" w:rsidP="00AB6F25">
      <w:pPr>
        <w:pStyle w:val="Textoindependiente"/>
        <w:ind w:firstLine="0"/>
        <w:rPr>
          <w:sz w:val="24"/>
          <w:szCs w:val="24"/>
        </w:rPr>
      </w:pPr>
    </w:p>
    <w:sectPr w:rsidR="008D5899" w:rsidSect="000E5528">
      <w:type w:val="continuous"/>
      <w:pgSz w:w="11907" w:h="16839"/>
      <w:pgMar w:top="1440" w:right="1275" w:bottom="1440" w:left="1418" w:header="720" w:footer="965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0BA4A3" w14:textId="77777777" w:rsidR="006C0F12" w:rsidRDefault="006C0F12">
      <w:pPr>
        <w:rPr>
          <w:lang w:val="es-ES"/>
        </w:rPr>
      </w:pPr>
      <w:r>
        <w:rPr>
          <w:lang w:val="es-ES"/>
        </w:rPr>
        <w:separator/>
      </w:r>
    </w:p>
  </w:endnote>
  <w:endnote w:type="continuationSeparator" w:id="0">
    <w:p w14:paraId="50E8D5F3" w14:textId="77777777" w:rsidR="006C0F12" w:rsidRDefault="006C0F12">
      <w:pPr>
        <w:rPr>
          <w:lang w:val="es-ES"/>
        </w:rPr>
      </w:pPr>
      <w:r>
        <w:rPr>
          <w:lang w:val="es-ES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F30E67" w14:textId="77777777" w:rsidR="00047CBC" w:rsidRDefault="00047CBC">
    <w:pPr>
      <w:framePr w:wrap="none" w:vAnchor="text" w:hAnchor="margin" w:xAlign="center" w:y="1"/>
      <w:rPr>
        <w:rStyle w:val="Nmerodepgina"/>
        <w:szCs w:val="20"/>
      </w:rPr>
    </w:pPr>
    <w:r>
      <w:rPr>
        <w:rStyle w:val="Nmerodepgina"/>
        <w:szCs w:val="20"/>
        <w:lang w:val="es-ES"/>
      </w:rPr>
      <w:fldChar w:fldCharType="begin"/>
    </w:r>
    <w:r>
      <w:rPr>
        <w:rStyle w:val="Nmerodepgina"/>
        <w:szCs w:val="20"/>
        <w:lang w:val="es-ES"/>
      </w:rPr>
      <w:instrText xml:space="preserve">PAGE  </w:instrText>
    </w:r>
    <w:r>
      <w:rPr>
        <w:rStyle w:val="Nmerodepgina"/>
        <w:szCs w:val="20"/>
        <w:lang w:val="es-ES"/>
      </w:rPr>
      <w:fldChar w:fldCharType="separate"/>
    </w:r>
    <w:r w:rsidR="007C0093">
      <w:rPr>
        <w:rStyle w:val="Nmerodepgina"/>
        <w:noProof/>
        <w:szCs w:val="20"/>
        <w:lang w:val="es-ES"/>
      </w:rPr>
      <w:t>4</w:t>
    </w:r>
    <w:r>
      <w:rPr>
        <w:rStyle w:val="Nmerodepgina"/>
        <w:szCs w:val="20"/>
        <w:lang w:val="es-ES"/>
      </w:rPr>
      <w:fldChar w:fldCharType="end"/>
    </w:r>
  </w:p>
  <w:p w14:paraId="537C5D3C" w14:textId="77777777" w:rsidR="00047CBC" w:rsidRDefault="00047CBC">
    <w:pPr>
      <w:ind w:left="-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FE6A5" w14:textId="77777777" w:rsidR="00047CBC" w:rsidRDefault="00047CBC">
    <w:pPr>
      <w:framePr w:wrap="none" w:vAnchor="text" w:hAnchor="margin" w:xAlign="center" w:y="1"/>
      <w:rPr>
        <w:rStyle w:val="Nmerodepgina"/>
        <w:szCs w:val="20"/>
      </w:rPr>
    </w:pPr>
    <w:r>
      <w:rPr>
        <w:rStyle w:val="Nmerodepgina"/>
        <w:szCs w:val="20"/>
        <w:lang w:val="es-ES"/>
      </w:rPr>
      <w:fldChar w:fldCharType="begin"/>
    </w:r>
    <w:r>
      <w:rPr>
        <w:rStyle w:val="Nmerodepgina"/>
        <w:szCs w:val="20"/>
        <w:lang w:val="es-ES"/>
      </w:rPr>
      <w:instrText xml:space="preserve">PAGE  </w:instrText>
    </w:r>
    <w:r>
      <w:rPr>
        <w:rStyle w:val="Nmerodepgina"/>
        <w:szCs w:val="20"/>
        <w:lang w:val="es-ES"/>
      </w:rPr>
      <w:fldChar w:fldCharType="separate"/>
    </w:r>
    <w:r w:rsidR="007C0093">
      <w:rPr>
        <w:rStyle w:val="Nmerodepgina"/>
        <w:noProof/>
        <w:szCs w:val="20"/>
        <w:lang w:val="es-ES"/>
      </w:rPr>
      <w:t>3</w:t>
    </w:r>
    <w:r>
      <w:rPr>
        <w:rStyle w:val="Nmerodepgina"/>
        <w:szCs w:val="20"/>
        <w:lang w:val="es-ES"/>
      </w:rPr>
      <w:fldChar w:fldCharType="end"/>
    </w:r>
  </w:p>
  <w:p w14:paraId="6460326A" w14:textId="77777777" w:rsidR="00047CBC" w:rsidRDefault="00047CBC">
    <w:pPr>
      <w:rPr>
        <w:b/>
        <w:bCs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E6F19" w14:textId="77777777" w:rsidR="00047CBC" w:rsidRDefault="00047CBC">
    <w:pPr>
      <w:rPr>
        <w:lang w:val="es-ES"/>
      </w:rPr>
    </w:pPr>
    <w:r>
      <w:rPr>
        <w:lang w:val="es-ES"/>
      </w:rPr>
      <w:t> 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A0D050" w14:textId="77777777" w:rsidR="006C0F12" w:rsidRDefault="006C0F12">
      <w:pPr>
        <w:rPr>
          <w:lang w:val="es-ES"/>
        </w:rPr>
      </w:pPr>
      <w:r>
        <w:rPr>
          <w:lang w:val="es-ES"/>
        </w:rPr>
        <w:separator/>
      </w:r>
    </w:p>
  </w:footnote>
  <w:footnote w:type="continuationSeparator" w:id="0">
    <w:p w14:paraId="0F87AC35" w14:textId="77777777" w:rsidR="006C0F12" w:rsidRDefault="006C0F12">
      <w:pPr>
        <w:rPr>
          <w:lang w:val="es-ES"/>
        </w:rPr>
      </w:pPr>
      <w:r>
        <w:rPr>
          <w:lang w:val="es-ES"/>
        </w:rPr>
        <w:separator/>
      </w:r>
    </w:p>
  </w:footnote>
  <w:footnote w:type="continuationNotice" w:id="1">
    <w:p w14:paraId="32402F12" w14:textId="77777777" w:rsidR="006C0F12" w:rsidRDefault="006C0F12">
      <w:pPr>
        <w:rPr>
          <w:i/>
          <w:iCs/>
          <w:sz w:val="18"/>
          <w:szCs w:val="20"/>
          <w:lang w:val="es-ES"/>
        </w:rPr>
      </w:pPr>
      <w:r>
        <w:rPr>
          <w:i/>
          <w:iCs/>
          <w:sz w:val="18"/>
          <w:szCs w:val="20"/>
          <w:lang w:val="es-ES"/>
        </w:rPr>
        <w:t>(</w:t>
      </w:r>
      <w:proofErr w:type="gramStart"/>
      <w:r>
        <w:rPr>
          <w:i/>
          <w:iCs/>
          <w:sz w:val="18"/>
          <w:szCs w:val="20"/>
          <w:lang w:val="es-ES"/>
        </w:rPr>
        <w:t>continuación</w:t>
      </w:r>
      <w:proofErr w:type="gramEnd"/>
      <w:r>
        <w:rPr>
          <w:i/>
          <w:iCs/>
          <w:sz w:val="18"/>
          <w:szCs w:val="20"/>
          <w:lang w:val="es-ES"/>
        </w:rPr>
        <w:t xml:space="preserve"> de la nota al pie)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A6E80" w14:textId="77777777" w:rsidR="00047CBC" w:rsidRDefault="00047CBC">
    <w:pPr>
      <w:rPr>
        <w:lang w:val="es-ES"/>
      </w:rPr>
    </w:pPr>
    <w:r>
      <w:rPr>
        <w:lang w:val="es-ES"/>
      </w:rPr>
      <w:t>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076070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Listaconvietas"/>
      <w:lvlText w:val="*"/>
      <w:lvlJc w:val="left"/>
      <w:pPr>
        <w:ind w:left="0" w:firstLine="0"/>
      </w:pPr>
    </w:lvl>
  </w:abstractNum>
  <w:abstractNum w:abstractNumId="2">
    <w:nsid w:val="03283619"/>
    <w:multiLevelType w:val="hybridMultilevel"/>
    <w:tmpl w:val="DAF0C0E8"/>
    <w:lvl w:ilvl="0" w:tplc="C13C91F2">
      <w:start w:val="1"/>
      <w:numFmt w:val="bullet"/>
      <w:lvlText w:val="-"/>
      <w:lvlJc w:val="left"/>
      <w:pPr>
        <w:ind w:left="720" w:hanging="360"/>
      </w:pPr>
      <w:rPr>
        <w:rFonts w:ascii="Garamond" w:eastAsia="Times New Roman" w:hAnsi="Garamond" w:cs="Garamond" w:hint="default"/>
      </w:rPr>
    </w:lvl>
    <w:lvl w:ilvl="1" w:tplc="C13C91F2">
      <w:start w:val="1"/>
      <w:numFmt w:val="bullet"/>
      <w:lvlText w:val="-"/>
      <w:lvlJc w:val="left"/>
      <w:pPr>
        <w:ind w:left="1440" w:hanging="360"/>
      </w:pPr>
      <w:rPr>
        <w:rFonts w:ascii="Garamond" w:eastAsia="Times New Roman" w:hAnsi="Garamond" w:cs="Garamond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16BDC"/>
    <w:multiLevelType w:val="hybridMultilevel"/>
    <w:tmpl w:val="C7EE6D2C"/>
    <w:lvl w:ilvl="0" w:tplc="01C42988">
      <w:start w:val="312"/>
      <w:numFmt w:val="bullet"/>
      <w:lvlText w:val="-"/>
      <w:lvlJc w:val="left"/>
      <w:pPr>
        <w:ind w:left="1494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>
    <w:nsid w:val="0B6C6490"/>
    <w:multiLevelType w:val="hybridMultilevel"/>
    <w:tmpl w:val="845C3C6C"/>
    <w:lvl w:ilvl="0" w:tplc="340A0019">
      <w:start w:val="1"/>
      <w:numFmt w:val="lowerLetter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0CD909EA"/>
    <w:multiLevelType w:val="hybridMultilevel"/>
    <w:tmpl w:val="21BE01D0"/>
    <w:lvl w:ilvl="0" w:tplc="340A0019">
      <w:start w:val="1"/>
      <w:numFmt w:val="lowerLetter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0F16615C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0092CAF"/>
    <w:multiLevelType w:val="hybridMultilevel"/>
    <w:tmpl w:val="E7205E76"/>
    <w:lvl w:ilvl="0" w:tplc="E83CEC32">
      <w:start w:val="1"/>
      <w:numFmt w:val="decimal"/>
      <w:pStyle w:val="NumberedList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sz w:val="16"/>
        <w:szCs w:val="16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07E0C8B"/>
    <w:multiLevelType w:val="hybridMultilevel"/>
    <w:tmpl w:val="4E86C32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E6431C"/>
    <w:multiLevelType w:val="hybridMultilevel"/>
    <w:tmpl w:val="4FF623B6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063C2F"/>
    <w:multiLevelType w:val="hybridMultilevel"/>
    <w:tmpl w:val="71AEAB90"/>
    <w:lvl w:ilvl="0" w:tplc="893A1442">
      <w:start w:val="1"/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6B1C1A"/>
    <w:multiLevelType w:val="hybridMultilevel"/>
    <w:tmpl w:val="845C3C6C"/>
    <w:lvl w:ilvl="0" w:tplc="340A0019">
      <w:start w:val="1"/>
      <w:numFmt w:val="lowerLetter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CB701D2"/>
    <w:multiLevelType w:val="hybridMultilevel"/>
    <w:tmpl w:val="9C34DE5C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9E2F65"/>
    <w:multiLevelType w:val="hybridMultilevel"/>
    <w:tmpl w:val="DF6271FA"/>
    <w:lvl w:ilvl="0" w:tplc="01C42988">
      <w:start w:val="31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BC20B3F"/>
    <w:multiLevelType w:val="multilevel"/>
    <w:tmpl w:val="34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FC27DAE"/>
    <w:multiLevelType w:val="hybridMultilevel"/>
    <w:tmpl w:val="D702094E"/>
    <w:lvl w:ilvl="0" w:tplc="2FDED2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DA210A"/>
    <w:multiLevelType w:val="hybridMultilevel"/>
    <w:tmpl w:val="55B68F56"/>
    <w:lvl w:ilvl="0" w:tplc="340A0017">
      <w:start w:val="1"/>
      <w:numFmt w:val="lowerLetter"/>
      <w:lvlText w:val="%1)"/>
      <w:lvlJc w:val="left"/>
      <w:pPr>
        <w:ind w:left="360" w:hanging="360"/>
      </w:pPr>
    </w:lvl>
    <w:lvl w:ilvl="1" w:tplc="340A0019" w:tentative="1">
      <w:start w:val="1"/>
      <w:numFmt w:val="lowerLetter"/>
      <w:lvlText w:val="%2."/>
      <w:lvlJc w:val="left"/>
      <w:pPr>
        <w:ind w:left="1080" w:hanging="360"/>
      </w:pPr>
    </w:lvl>
    <w:lvl w:ilvl="2" w:tplc="340A001B" w:tentative="1">
      <w:start w:val="1"/>
      <w:numFmt w:val="lowerRoman"/>
      <w:lvlText w:val="%3."/>
      <w:lvlJc w:val="right"/>
      <w:pPr>
        <w:ind w:left="1800" w:hanging="180"/>
      </w:pPr>
    </w:lvl>
    <w:lvl w:ilvl="3" w:tplc="340A000F" w:tentative="1">
      <w:start w:val="1"/>
      <w:numFmt w:val="decimal"/>
      <w:lvlText w:val="%4."/>
      <w:lvlJc w:val="left"/>
      <w:pPr>
        <w:ind w:left="2520" w:hanging="360"/>
      </w:pPr>
    </w:lvl>
    <w:lvl w:ilvl="4" w:tplc="340A0019" w:tentative="1">
      <w:start w:val="1"/>
      <w:numFmt w:val="lowerLetter"/>
      <w:lvlText w:val="%5."/>
      <w:lvlJc w:val="left"/>
      <w:pPr>
        <w:ind w:left="3240" w:hanging="360"/>
      </w:pPr>
    </w:lvl>
    <w:lvl w:ilvl="5" w:tplc="340A001B" w:tentative="1">
      <w:start w:val="1"/>
      <w:numFmt w:val="lowerRoman"/>
      <w:lvlText w:val="%6."/>
      <w:lvlJc w:val="right"/>
      <w:pPr>
        <w:ind w:left="3960" w:hanging="180"/>
      </w:pPr>
    </w:lvl>
    <w:lvl w:ilvl="6" w:tplc="340A000F" w:tentative="1">
      <w:start w:val="1"/>
      <w:numFmt w:val="decimal"/>
      <w:lvlText w:val="%7."/>
      <w:lvlJc w:val="left"/>
      <w:pPr>
        <w:ind w:left="4680" w:hanging="360"/>
      </w:pPr>
    </w:lvl>
    <w:lvl w:ilvl="7" w:tplc="340A0019" w:tentative="1">
      <w:start w:val="1"/>
      <w:numFmt w:val="lowerLetter"/>
      <w:lvlText w:val="%8."/>
      <w:lvlJc w:val="left"/>
      <w:pPr>
        <w:ind w:left="5400" w:hanging="360"/>
      </w:pPr>
    </w:lvl>
    <w:lvl w:ilvl="8" w:tplc="3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CF26D52"/>
    <w:multiLevelType w:val="hybridMultilevel"/>
    <w:tmpl w:val="2690C790"/>
    <w:lvl w:ilvl="0" w:tplc="784EAE96">
      <w:numFmt w:val="bullet"/>
      <w:lvlText w:val="-"/>
      <w:lvlJc w:val="left"/>
      <w:pPr>
        <w:ind w:left="720" w:hanging="360"/>
      </w:pPr>
      <w:rPr>
        <w:rFonts w:ascii="Garamond" w:eastAsia="Times New Roman" w:hAnsi="Garamond" w:cs="Garamond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695F7C"/>
    <w:multiLevelType w:val="hybridMultilevel"/>
    <w:tmpl w:val="845C3C6C"/>
    <w:lvl w:ilvl="0" w:tplc="340A0019">
      <w:start w:val="1"/>
      <w:numFmt w:val="lowerLetter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02B0CA9"/>
    <w:multiLevelType w:val="hybridMultilevel"/>
    <w:tmpl w:val="845C3C6C"/>
    <w:lvl w:ilvl="0" w:tplc="340A0019">
      <w:start w:val="1"/>
      <w:numFmt w:val="lowerLetter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086482B"/>
    <w:multiLevelType w:val="multilevel"/>
    <w:tmpl w:val="B2AE29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69467CA5"/>
    <w:multiLevelType w:val="hybridMultilevel"/>
    <w:tmpl w:val="21BE01D0"/>
    <w:lvl w:ilvl="0" w:tplc="340A0019">
      <w:start w:val="1"/>
      <w:numFmt w:val="lowerLetter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9D72E17"/>
    <w:multiLevelType w:val="hybridMultilevel"/>
    <w:tmpl w:val="AB7E8150"/>
    <w:lvl w:ilvl="0" w:tplc="340A0019">
      <w:start w:val="1"/>
      <w:numFmt w:val="lowerLetter"/>
      <w:lvlText w:val="%1."/>
      <w:lvlJc w:val="left"/>
      <w:pPr>
        <w:ind w:left="2160" w:hanging="360"/>
      </w:pPr>
    </w:lvl>
    <w:lvl w:ilvl="1" w:tplc="340A0019" w:tentative="1">
      <w:start w:val="1"/>
      <w:numFmt w:val="lowerLetter"/>
      <w:lvlText w:val="%2."/>
      <w:lvlJc w:val="left"/>
      <w:pPr>
        <w:ind w:left="2880" w:hanging="360"/>
      </w:pPr>
    </w:lvl>
    <w:lvl w:ilvl="2" w:tplc="340A001B" w:tentative="1">
      <w:start w:val="1"/>
      <w:numFmt w:val="lowerRoman"/>
      <w:lvlText w:val="%3."/>
      <w:lvlJc w:val="right"/>
      <w:pPr>
        <w:ind w:left="3600" w:hanging="180"/>
      </w:pPr>
    </w:lvl>
    <w:lvl w:ilvl="3" w:tplc="340A000F" w:tentative="1">
      <w:start w:val="1"/>
      <w:numFmt w:val="decimal"/>
      <w:lvlText w:val="%4."/>
      <w:lvlJc w:val="left"/>
      <w:pPr>
        <w:ind w:left="4320" w:hanging="360"/>
      </w:pPr>
    </w:lvl>
    <w:lvl w:ilvl="4" w:tplc="340A0019" w:tentative="1">
      <w:start w:val="1"/>
      <w:numFmt w:val="lowerLetter"/>
      <w:lvlText w:val="%5."/>
      <w:lvlJc w:val="left"/>
      <w:pPr>
        <w:ind w:left="5040" w:hanging="360"/>
      </w:pPr>
    </w:lvl>
    <w:lvl w:ilvl="5" w:tplc="340A001B" w:tentative="1">
      <w:start w:val="1"/>
      <w:numFmt w:val="lowerRoman"/>
      <w:lvlText w:val="%6."/>
      <w:lvlJc w:val="right"/>
      <w:pPr>
        <w:ind w:left="5760" w:hanging="180"/>
      </w:pPr>
    </w:lvl>
    <w:lvl w:ilvl="6" w:tplc="340A000F" w:tentative="1">
      <w:start w:val="1"/>
      <w:numFmt w:val="decimal"/>
      <w:lvlText w:val="%7."/>
      <w:lvlJc w:val="left"/>
      <w:pPr>
        <w:ind w:left="6480" w:hanging="360"/>
      </w:pPr>
    </w:lvl>
    <w:lvl w:ilvl="7" w:tplc="340A0019" w:tentative="1">
      <w:start w:val="1"/>
      <w:numFmt w:val="lowerLetter"/>
      <w:lvlText w:val="%8."/>
      <w:lvlJc w:val="left"/>
      <w:pPr>
        <w:ind w:left="7200" w:hanging="360"/>
      </w:pPr>
    </w:lvl>
    <w:lvl w:ilvl="8" w:tplc="3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79AD23EA"/>
    <w:multiLevelType w:val="hybridMultilevel"/>
    <w:tmpl w:val="21BE01D0"/>
    <w:lvl w:ilvl="0" w:tplc="340A0019">
      <w:start w:val="1"/>
      <w:numFmt w:val="lowerLetter"/>
      <w:lvlText w:val="%1."/>
      <w:lvlJc w:val="left"/>
      <w:pPr>
        <w:ind w:left="1440" w:hanging="360"/>
      </w:pPr>
    </w:lvl>
    <w:lvl w:ilvl="1" w:tplc="340A0019" w:tentative="1">
      <w:start w:val="1"/>
      <w:numFmt w:val="lowerLetter"/>
      <w:lvlText w:val="%2."/>
      <w:lvlJc w:val="left"/>
      <w:pPr>
        <w:ind w:left="2160" w:hanging="360"/>
      </w:pPr>
    </w:lvl>
    <w:lvl w:ilvl="2" w:tplc="340A001B" w:tentative="1">
      <w:start w:val="1"/>
      <w:numFmt w:val="lowerRoman"/>
      <w:lvlText w:val="%3."/>
      <w:lvlJc w:val="right"/>
      <w:pPr>
        <w:ind w:left="2880" w:hanging="180"/>
      </w:pPr>
    </w:lvl>
    <w:lvl w:ilvl="3" w:tplc="340A000F" w:tentative="1">
      <w:start w:val="1"/>
      <w:numFmt w:val="decimal"/>
      <w:lvlText w:val="%4."/>
      <w:lvlJc w:val="left"/>
      <w:pPr>
        <w:ind w:left="3600" w:hanging="360"/>
      </w:pPr>
    </w:lvl>
    <w:lvl w:ilvl="4" w:tplc="340A0019" w:tentative="1">
      <w:start w:val="1"/>
      <w:numFmt w:val="lowerLetter"/>
      <w:lvlText w:val="%5."/>
      <w:lvlJc w:val="left"/>
      <w:pPr>
        <w:ind w:left="4320" w:hanging="360"/>
      </w:pPr>
    </w:lvl>
    <w:lvl w:ilvl="5" w:tplc="340A001B" w:tentative="1">
      <w:start w:val="1"/>
      <w:numFmt w:val="lowerRoman"/>
      <w:lvlText w:val="%6."/>
      <w:lvlJc w:val="right"/>
      <w:pPr>
        <w:ind w:left="5040" w:hanging="180"/>
      </w:pPr>
    </w:lvl>
    <w:lvl w:ilvl="6" w:tplc="340A000F" w:tentative="1">
      <w:start w:val="1"/>
      <w:numFmt w:val="decimal"/>
      <w:lvlText w:val="%7."/>
      <w:lvlJc w:val="left"/>
      <w:pPr>
        <w:ind w:left="5760" w:hanging="360"/>
      </w:pPr>
    </w:lvl>
    <w:lvl w:ilvl="7" w:tplc="340A0019" w:tentative="1">
      <w:start w:val="1"/>
      <w:numFmt w:val="lowerLetter"/>
      <w:lvlText w:val="%8."/>
      <w:lvlJc w:val="left"/>
      <w:pPr>
        <w:ind w:left="6480" w:hanging="360"/>
      </w:pPr>
    </w:lvl>
    <w:lvl w:ilvl="8" w:tplc="3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numFmt w:val="bullet"/>
        <w:pStyle w:val="Listaconvietas"/>
        <w:lvlText w:val=""/>
        <w:legacy w:legacy="1" w:legacySpace="0" w:legacyIndent="360"/>
        <w:lvlJc w:val="left"/>
        <w:pPr>
          <w:ind w:left="0" w:hanging="360"/>
        </w:pPr>
        <w:rPr>
          <w:rFonts w:ascii="Wingdings" w:hAnsi="Wingdings" w:hint="default"/>
          <w:sz w:val="12"/>
        </w:rPr>
      </w:lvl>
    </w:lvlOverride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1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3"/>
  </w:num>
  <w:num w:numId="16">
    <w:abstractNumId w:val="17"/>
  </w:num>
  <w:num w:numId="17">
    <w:abstractNumId w:val="16"/>
  </w:num>
  <w:num w:numId="18">
    <w:abstractNumId w:val="6"/>
  </w:num>
  <w:num w:numId="19">
    <w:abstractNumId w:val="20"/>
  </w:num>
  <w:num w:numId="20">
    <w:abstractNumId w:val="14"/>
  </w:num>
  <w:num w:numId="21">
    <w:abstractNumId w:val="9"/>
  </w:num>
  <w:num w:numId="22">
    <w:abstractNumId w:val="23"/>
  </w:num>
  <w:num w:numId="23">
    <w:abstractNumId w:val="5"/>
  </w:num>
  <w:num w:numId="24">
    <w:abstractNumId w:val="22"/>
  </w:num>
  <w:num w:numId="25">
    <w:abstractNumId w:val="11"/>
  </w:num>
  <w:num w:numId="26">
    <w:abstractNumId w:val="21"/>
  </w:num>
  <w:num w:numId="27">
    <w:abstractNumId w:val="19"/>
  </w:num>
  <w:num w:numId="28">
    <w:abstractNumId w:val="4"/>
  </w:num>
  <w:num w:numId="29">
    <w:abstractNumId w:val="18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87"/>
  <w:drawingGridVerticalSpacing w:val="187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C8"/>
    <w:rsid w:val="00001975"/>
    <w:rsid w:val="000120D9"/>
    <w:rsid w:val="00013EA5"/>
    <w:rsid w:val="00014599"/>
    <w:rsid w:val="0002515B"/>
    <w:rsid w:val="00025C6D"/>
    <w:rsid w:val="00047CBC"/>
    <w:rsid w:val="000607C9"/>
    <w:rsid w:val="00062478"/>
    <w:rsid w:val="00070D6C"/>
    <w:rsid w:val="0007116C"/>
    <w:rsid w:val="000722AC"/>
    <w:rsid w:val="0009382A"/>
    <w:rsid w:val="000B0062"/>
    <w:rsid w:val="000B0538"/>
    <w:rsid w:val="000B2C2D"/>
    <w:rsid w:val="000B486A"/>
    <w:rsid w:val="000C6188"/>
    <w:rsid w:val="000E5528"/>
    <w:rsid w:val="00117ACA"/>
    <w:rsid w:val="00121062"/>
    <w:rsid w:val="0012762F"/>
    <w:rsid w:val="00145A9D"/>
    <w:rsid w:val="0015304C"/>
    <w:rsid w:val="001753EF"/>
    <w:rsid w:val="00176552"/>
    <w:rsid w:val="00193220"/>
    <w:rsid w:val="001D3DB3"/>
    <w:rsid w:val="001E3329"/>
    <w:rsid w:val="001F2642"/>
    <w:rsid w:val="002112BE"/>
    <w:rsid w:val="00213C6F"/>
    <w:rsid w:val="00225787"/>
    <w:rsid w:val="0023492D"/>
    <w:rsid w:val="0024022E"/>
    <w:rsid w:val="00241F7A"/>
    <w:rsid w:val="00243226"/>
    <w:rsid w:val="002529F5"/>
    <w:rsid w:val="002621CB"/>
    <w:rsid w:val="00266F0D"/>
    <w:rsid w:val="00290ADD"/>
    <w:rsid w:val="002D22A4"/>
    <w:rsid w:val="002D6BB7"/>
    <w:rsid w:val="002E350C"/>
    <w:rsid w:val="00326309"/>
    <w:rsid w:val="00344BFC"/>
    <w:rsid w:val="00344E28"/>
    <w:rsid w:val="00370CBD"/>
    <w:rsid w:val="003A066C"/>
    <w:rsid w:val="003A12A6"/>
    <w:rsid w:val="003B704A"/>
    <w:rsid w:val="003C2DD8"/>
    <w:rsid w:val="003D71C4"/>
    <w:rsid w:val="003F7DEE"/>
    <w:rsid w:val="004015A0"/>
    <w:rsid w:val="00451EB4"/>
    <w:rsid w:val="00473763"/>
    <w:rsid w:val="00474B76"/>
    <w:rsid w:val="0049672F"/>
    <w:rsid w:val="004B4ED2"/>
    <w:rsid w:val="004B6108"/>
    <w:rsid w:val="004B7F78"/>
    <w:rsid w:val="004D0E92"/>
    <w:rsid w:val="004D2052"/>
    <w:rsid w:val="004D353E"/>
    <w:rsid w:val="004D7C87"/>
    <w:rsid w:val="004D7CA0"/>
    <w:rsid w:val="004E1ECE"/>
    <w:rsid w:val="004F1A19"/>
    <w:rsid w:val="005104AA"/>
    <w:rsid w:val="00511D83"/>
    <w:rsid w:val="00513B88"/>
    <w:rsid w:val="00524894"/>
    <w:rsid w:val="00525F1B"/>
    <w:rsid w:val="00540544"/>
    <w:rsid w:val="0054646B"/>
    <w:rsid w:val="00567554"/>
    <w:rsid w:val="0057618E"/>
    <w:rsid w:val="005A3D73"/>
    <w:rsid w:val="005B031F"/>
    <w:rsid w:val="005D1AC7"/>
    <w:rsid w:val="005E2826"/>
    <w:rsid w:val="00603F8A"/>
    <w:rsid w:val="00644F95"/>
    <w:rsid w:val="00645DE0"/>
    <w:rsid w:val="00653808"/>
    <w:rsid w:val="0067784B"/>
    <w:rsid w:val="006A402F"/>
    <w:rsid w:val="006A7BB3"/>
    <w:rsid w:val="006C0F12"/>
    <w:rsid w:val="006C7529"/>
    <w:rsid w:val="006D2C40"/>
    <w:rsid w:val="006E4910"/>
    <w:rsid w:val="006E75BE"/>
    <w:rsid w:val="006F1B2D"/>
    <w:rsid w:val="00713B27"/>
    <w:rsid w:val="00716BB4"/>
    <w:rsid w:val="0075044C"/>
    <w:rsid w:val="00784EC1"/>
    <w:rsid w:val="00792E4A"/>
    <w:rsid w:val="007C0093"/>
    <w:rsid w:val="007C72EC"/>
    <w:rsid w:val="007E1118"/>
    <w:rsid w:val="0080794B"/>
    <w:rsid w:val="008133BE"/>
    <w:rsid w:val="0082067A"/>
    <w:rsid w:val="00844340"/>
    <w:rsid w:val="00851C41"/>
    <w:rsid w:val="00864E31"/>
    <w:rsid w:val="00865B44"/>
    <w:rsid w:val="00881F30"/>
    <w:rsid w:val="008A2E9F"/>
    <w:rsid w:val="008B6AE0"/>
    <w:rsid w:val="008C133C"/>
    <w:rsid w:val="008D275E"/>
    <w:rsid w:val="008D5899"/>
    <w:rsid w:val="008E710D"/>
    <w:rsid w:val="008E719C"/>
    <w:rsid w:val="00904C84"/>
    <w:rsid w:val="009068F4"/>
    <w:rsid w:val="00944CFC"/>
    <w:rsid w:val="009470BB"/>
    <w:rsid w:val="0098621C"/>
    <w:rsid w:val="009C4590"/>
    <w:rsid w:val="009C745E"/>
    <w:rsid w:val="009E7D48"/>
    <w:rsid w:val="009F6B92"/>
    <w:rsid w:val="00A5363A"/>
    <w:rsid w:val="00A60CDC"/>
    <w:rsid w:val="00A71361"/>
    <w:rsid w:val="00A76ADB"/>
    <w:rsid w:val="00A9169F"/>
    <w:rsid w:val="00AA4A61"/>
    <w:rsid w:val="00AB25C4"/>
    <w:rsid w:val="00AB649B"/>
    <w:rsid w:val="00AB6F25"/>
    <w:rsid w:val="00AB7B27"/>
    <w:rsid w:val="00AD1190"/>
    <w:rsid w:val="00AD2B45"/>
    <w:rsid w:val="00AD6A6F"/>
    <w:rsid w:val="00AE01CB"/>
    <w:rsid w:val="00AE01CD"/>
    <w:rsid w:val="00AE151C"/>
    <w:rsid w:val="00AE30A8"/>
    <w:rsid w:val="00B03C07"/>
    <w:rsid w:val="00B03EFE"/>
    <w:rsid w:val="00B527A9"/>
    <w:rsid w:val="00B65A5D"/>
    <w:rsid w:val="00B65EE6"/>
    <w:rsid w:val="00B9589F"/>
    <w:rsid w:val="00BA36E1"/>
    <w:rsid w:val="00BA73ED"/>
    <w:rsid w:val="00BC69F6"/>
    <w:rsid w:val="00BF65B6"/>
    <w:rsid w:val="00C14D09"/>
    <w:rsid w:val="00C200C3"/>
    <w:rsid w:val="00C258C8"/>
    <w:rsid w:val="00C50CFB"/>
    <w:rsid w:val="00C51825"/>
    <w:rsid w:val="00C55EE4"/>
    <w:rsid w:val="00C77E2F"/>
    <w:rsid w:val="00C80943"/>
    <w:rsid w:val="00C838B3"/>
    <w:rsid w:val="00C83A7F"/>
    <w:rsid w:val="00C875E9"/>
    <w:rsid w:val="00C90B8C"/>
    <w:rsid w:val="00C94E49"/>
    <w:rsid w:val="00C95974"/>
    <w:rsid w:val="00CA6CD0"/>
    <w:rsid w:val="00CB58FB"/>
    <w:rsid w:val="00CC57B6"/>
    <w:rsid w:val="00CD1D7B"/>
    <w:rsid w:val="00CD4A8C"/>
    <w:rsid w:val="00CF7339"/>
    <w:rsid w:val="00D46237"/>
    <w:rsid w:val="00D87449"/>
    <w:rsid w:val="00DB059F"/>
    <w:rsid w:val="00DC28E6"/>
    <w:rsid w:val="00DC3E22"/>
    <w:rsid w:val="00DC6938"/>
    <w:rsid w:val="00DD1E82"/>
    <w:rsid w:val="00DE4CF0"/>
    <w:rsid w:val="00DF1997"/>
    <w:rsid w:val="00E31D7F"/>
    <w:rsid w:val="00E32C51"/>
    <w:rsid w:val="00E46343"/>
    <w:rsid w:val="00E471B6"/>
    <w:rsid w:val="00E4752E"/>
    <w:rsid w:val="00E50950"/>
    <w:rsid w:val="00E7120B"/>
    <w:rsid w:val="00E7370B"/>
    <w:rsid w:val="00E77148"/>
    <w:rsid w:val="00E822C6"/>
    <w:rsid w:val="00EA19AD"/>
    <w:rsid w:val="00ED64FB"/>
    <w:rsid w:val="00EF4499"/>
    <w:rsid w:val="00EF52C5"/>
    <w:rsid w:val="00F21335"/>
    <w:rsid w:val="00F30934"/>
    <w:rsid w:val="00F32698"/>
    <w:rsid w:val="00F3593A"/>
    <w:rsid w:val="00F47609"/>
    <w:rsid w:val="00F5671D"/>
    <w:rsid w:val="00F61AFA"/>
    <w:rsid w:val="00F67F2F"/>
    <w:rsid w:val="00FB3D7E"/>
    <w:rsid w:val="00FB5B09"/>
    <w:rsid w:val="00FC1B66"/>
    <w:rsid w:val="00FD2606"/>
    <w:rsid w:val="00FE0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7BCD67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335"/>
    <w:rPr>
      <w:rFonts w:ascii="Garamond" w:hAnsi="Garamond" w:cs="Garamond"/>
      <w:sz w:val="22"/>
      <w:szCs w:val="22"/>
      <w:lang w:eastAsia="es-ES" w:bidi="hi-IN"/>
    </w:rPr>
  </w:style>
  <w:style w:type="paragraph" w:styleId="Ttulo1">
    <w:name w:val="heading 1"/>
    <w:basedOn w:val="Normal"/>
    <w:next w:val="Textoindependiente"/>
    <w:link w:val="Ttulo1Car"/>
    <w:qFormat/>
    <w:pPr>
      <w:keepNext/>
      <w:keepLines/>
      <w:pBdr>
        <w:top w:val="single" w:sz="6" w:space="6" w:color="808080"/>
        <w:bottom w:val="single" w:sz="6" w:space="6" w:color="808080"/>
      </w:pBdr>
      <w:spacing w:after="240" w:line="240" w:lineRule="atLeast"/>
      <w:jc w:val="center"/>
      <w:outlineLvl w:val="0"/>
    </w:pPr>
    <w:rPr>
      <w:rFonts w:cs="Times New Roman"/>
      <w:b/>
      <w:caps/>
      <w:spacing w:val="20"/>
      <w:kern w:val="16"/>
      <w:sz w:val="18"/>
      <w:szCs w:val="18"/>
    </w:rPr>
  </w:style>
  <w:style w:type="paragraph" w:styleId="Ttulo2">
    <w:name w:val="heading 2"/>
    <w:basedOn w:val="Normal"/>
    <w:next w:val="Textoindependiente"/>
    <w:link w:val="Ttulo2Car"/>
    <w:qFormat/>
    <w:rsid w:val="0098621C"/>
    <w:pPr>
      <w:numPr>
        <w:ilvl w:val="1"/>
        <w:numId w:val="7"/>
      </w:numPr>
      <w:autoSpaceDE w:val="0"/>
      <w:autoSpaceDN w:val="0"/>
      <w:adjustRightInd w:val="0"/>
      <w:spacing w:after="120" w:line="276" w:lineRule="auto"/>
      <w:jc w:val="both"/>
      <w:outlineLvl w:val="1"/>
    </w:pPr>
    <w:rPr>
      <w:rFonts w:cs="Times New Roman"/>
      <w:b/>
      <w:caps/>
      <w:spacing w:val="10"/>
      <w:kern w:val="20"/>
      <w:sz w:val="18"/>
      <w:szCs w:val="18"/>
    </w:rPr>
  </w:style>
  <w:style w:type="paragraph" w:styleId="Ttulo3">
    <w:name w:val="heading 3"/>
    <w:basedOn w:val="Normal"/>
    <w:next w:val="Textoindependiente"/>
    <w:link w:val="Ttulo3Car"/>
    <w:qFormat/>
    <w:rsid w:val="0098621C"/>
    <w:pPr>
      <w:numPr>
        <w:ilvl w:val="2"/>
        <w:numId w:val="7"/>
      </w:numPr>
      <w:autoSpaceDE w:val="0"/>
      <w:autoSpaceDN w:val="0"/>
      <w:adjustRightInd w:val="0"/>
      <w:spacing w:after="120" w:line="276" w:lineRule="auto"/>
      <w:contextualSpacing/>
      <w:jc w:val="both"/>
      <w:outlineLvl w:val="2"/>
    </w:pPr>
    <w:rPr>
      <w:rFonts w:cs="Times New Roman"/>
      <w:caps/>
      <w:kern w:val="20"/>
      <w:sz w:val="20"/>
      <w:szCs w:val="20"/>
    </w:rPr>
  </w:style>
  <w:style w:type="paragraph" w:styleId="Ttulo4">
    <w:name w:val="heading 4"/>
    <w:basedOn w:val="Normal"/>
    <w:next w:val="Textoindependiente"/>
    <w:qFormat/>
    <w:pPr>
      <w:keepNext/>
      <w:keepLines/>
      <w:spacing w:before="240" w:after="240" w:line="240" w:lineRule="atLeast"/>
      <w:ind w:left="360"/>
      <w:outlineLvl w:val="3"/>
    </w:pPr>
    <w:rPr>
      <w:rFonts w:cs="Times New Roman"/>
      <w:i/>
      <w:spacing w:val="5"/>
      <w:kern w:val="20"/>
      <w:sz w:val="24"/>
      <w:szCs w:val="24"/>
    </w:rPr>
  </w:style>
  <w:style w:type="paragraph" w:styleId="Ttulo5">
    <w:name w:val="heading 5"/>
    <w:basedOn w:val="Normal"/>
    <w:next w:val="Textoindependiente"/>
    <w:qFormat/>
    <w:pPr>
      <w:keepNext/>
      <w:keepLines/>
      <w:spacing w:line="240" w:lineRule="atLeast"/>
      <w:outlineLvl w:val="4"/>
    </w:pPr>
    <w:rPr>
      <w:rFonts w:cs="Times New Roman"/>
      <w:b/>
      <w:kern w:val="20"/>
    </w:rPr>
  </w:style>
  <w:style w:type="paragraph" w:styleId="Ttulo6">
    <w:name w:val="heading 6"/>
    <w:basedOn w:val="Normal"/>
    <w:next w:val="Textoindependiente"/>
    <w:qFormat/>
    <w:pPr>
      <w:keepNext/>
      <w:keepLines/>
      <w:spacing w:line="240" w:lineRule="atLeast"/>
      <w:outlineLvl w:val="5"/>
    </w:pPr>
    <w:rPr>
      <w:rFonts w:cs="Times New Roman"/>
      <w:i/>
      <w:spacing w:val="5"/>
      <w:kern w:val="20"/>
    </w:rPr>
  </w:style>
  <w:style w:type="paragraph" w:styleId="Ttulo7">
    <w:name w:val="heading 7"/>
    <w:basedOn w:val="Normal"/>
    <w:next w:val="Textoindependiente"/>
    <w:qFormat/>
    <w:pPr>
      <w:keepNext/>
      <w:keepLines/>
      <w:spacing w:line="240" w:lineRule="atLeast"/>
      <w:outlineLvl w:val="6"/>
    </w:pPr>
    <w:rPr>
      <w:caps/>
      <w:kern w:val="20"/>
      <w:sz w:val="18"/>
      <w:szCs w:val="18"/>
    </w:rPr>
  </w:style>
  <w:style w:type="paragraph" w:styleId="Ttulo8">
    <w:name w:val="heading 8"/>
    <w:basedOn w:val="Normal"/>
    <w:next w:val="Textoindependiente"/>
    <w:qFormat/>
    <w:pPr>
      <w:keepNext/>
      <w:keepLines/>
      <w:spacing w:line="240" w:lineRule="atLeast"/>
      <w:ind w:firstLine="360"/>
      <w:outlineLvl w:val="7"/>
    </w:pPr>
    <w:rPr>
      <w:i/>
      <w:spacing w:val="5"/>
      <w:kern w:val="20"/>
    </w:rPr>
  </w:style>
  <w:style w:type="paragraph" w:styleId="Ttulo9">
    <w:name w:val="heading 9"/>
    <w:basedOn w:val="Normal"/>
    <w:next w:val="Textoindependiente"/>
    <w:qFormat/>
    <w:pPr>
      <w:keepNext/>
      <w:keepLines/>
      <w:spacing w:line="240" w:lineRule="atLeast"/>
      <w:outlineLvl w:val="8"/>
    </w:pPr>
    <w:rPr>
      <w:spacing w:val="-5"/>
      <w:kern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pPr>
      <w:spacing w:after="240" w:line="240" w:lineRule="atLeast"/>
      <w:ind w:firstLine="360"/>
      <w:jc w:val="both"/>
    </w:pPr>
  </w:style>
  <w:style w:type="paragraph" w:styleId="ndice1">
    <w:name w:val="index 1"/>
    <w:basedOn w:val="Normal"/>
    <w:semiHidden/>
    <w:rPr>
      <w:sz w:val="21"/>
      <w:szCs w:val="21"/>
    </w:rPr>
  </w:style>
  <w:style w:type="paragraph" w:styleId="ndice2">
    <w:name w:val="index 2"/>
    <w:basedOn w:val="Normal"/>
    <w:semiHidden/>
    <w:pPr>
      <w:ind w:hanging="240"/>
    </w:pPr>
    <w:rPr>
      <w:sz w:val="21"/>
      <w:szCs w:val="21"/>
    </w:rPr>
  </w:style>
  <w:style w:type="paragraph" w:styleId="ndice3">
    <w:name w:val="index 3"/>
    <w:basedOn w:val="Normal"/>
    <w:semiHidden/>
    <w:pPr>
      <w:ind w:left="480" w:hanging="240"/>
    </w:pPr>
    <w:rPr>
      <w:sz w:val="21"/>
      <w:szCs w:val="21"/>
    </w:rPr>
  </w:style>
  <w:style w:type="paragraph" w:styleId="ndice4">
    <w:name w:val="index 4"/>
    <w:basedOn w:val="Normal"/>
    <w:semiHidden/>
    <w:pPr>
      <w:ind w:left="600" w:hanging="240"/>
    </w:pPr>
    <w:rPr>
      <w:sz w:val="21"/>
      <w:szCs w:val="21"/>
    </w:rPr>
  </w:style>
  <w:style w:type="paragraph" w:styleId="ndice5">
    <w:name w:val="index 5"/>
    <w:basedOn w:val="Normal"/>
    <w:semiHidden/>
    <w:pPr>
      <w:ind w:left="840"/>
    </w:pPr>
    <w:rPr>
      <w:sz w:val="21"/>
      <w:szCs w:val="21"/>
    </w:rPr>
  </w:style>
  <w:style w:type="paragraph" w:styleId="TDC1">
    <w:name w:val="toc 1"/>
    <w:basedOn w:val="Normal"/>
    <w:semiHidden/>
    <w:pPr>
      <w:tabs>
        <w:tab w:val="right" w:leader="dot" w:pos="5040"/>
      </w:tabs>
    </w:pPr>
  </w:style>
  <w:style w:type="paragraph" w:styleId="TDC2">
    <w:name w:val="toc 2"/>
    <w:basedOn w:val="Normal"/>
    <w:semiHidden/>
    <w:pPr>
      <w:tabs>
        <w:tab w:val="right" w:leader="dot" w:pos="5040"/>
      </w:tabs>
    </w:pPr>
  </w:style>
  <w:style w:type="paragraph" w:styleId="TDC3">
    <w:name w:val="toc 3"/>
    <w:basedOn w:val="Normal"/>
    <w:semiHidden/>
    <w:pPr>
      <w:tabs>
        <w:tab w:val="right" w:leader="dot" w:pos="5040"/>
      </w:tabs>
    </w:pPr>
    <w:rPr>
      <w:i/>
    </w:rPr>
  </w:style>
  <w:style w:type="paragraph" w:styleId="TDC4">
    <w:name w:val="toc 4"/>
    <w:basedOn w:val="Normal"/>
    <w:semiHidden/>
    <w:pPr>
      <w:tabs>
        <w:tab w:val="right" w:leader="dot" w:pos="5040"/>
      </w:tabs>
    </w:pPr>
    <w:rPr>
      <w:i/>
    </w:rPr>
  </w:style>
  <w:style w:type="paragraph" w:styleId="TDC5">
    <w:name w:val="toc 5"/>
    <w:basedOn w:val="Normal"/>
    <w:semiHidden/>
    <w:rPr>
      <w:i/>
    </w:rPr>
  </w:style>
  <w:style w:type="paragraph" w:styleId="Textonotapie">
    <w:name w:val="footnote text"/>
    <w:basedOn w:val="Normal"/>
    <w:semiHidden/>
  </w:style>
  <w:style w:type="paragraph" w:styleId="Textocomentario">
    <w:name w:val="annotation text"/>
    <w:basedOn w:val="Normal"/>
    <w:link w:val="TextocomentarioCar"/>
    <w:semiHidden/>
  </w:style>
  <w:style w:type="paragraph" w:styleId="Ttulodendice">
    <w:name w:val="index heading"/>
    <w:basedOn w:val="Normal"/>
    <w:next w:val="ndice1"/>
    <w:semiHidden/>
    <w:pPr>
      <w:spacing w:line="480" w:lineRule="atLeast"/>
    </w:pPr>
    <w:rPr>
      <w:spacing w:val="-5"/>
      <w:sz w:val="28"/>
      <w:szCs w:val="28"/>
    </w:rPr>
  </w:style>
  <w:style w:type="paragraph" w:styleId="Epgrafe">
    <w:name w:val="caption"/>
    <w:basedOn w:val="Normal"/>
    <w:next w:val="Textoindependiente"/>
    <w:qFormat/>
    <w:pPr>
      <w:spacing w:after="240"/>
      <w:contextualSpacing/>
      <w:jc w:val="center"/>
    </w:pPr>
    <w:rPr>
      <w:i/>
    </w:rPr>
  </w:style>
  <w:style w:type="paragraph" w:styleId="Tabladeilustraciones">
    <w:name w:val="table of figures"/>
    <w:basedOn w:val="Normal"/>
    <w:semiHidden/>
  </w:style>
  <w:style w:type="paragraph" w:styleId="Textonotaalfinal">
    <w:name w:val="endnote text"/>
    <w:basedOn w:val="Normal"/>
    <w:semiHidden/>
  </w:style>
  <w:style w:type="paragraph" w:styleId="Textoconsangra">
    <w:name w:val="table of authorities"/>
    <w:basedOn w:val="Normal"/>
    <w:semiHidden/>
    <w:pPr>
      <w:tabs>
        <w:tab w:val="right" w:leader="dot" w:pos="7560"/>
      </w:tabs>
    </w:pPr>
  </w:style>
  <w:style w:type="paragraph" w:styleId="Textomacro">
    <w:name w:val="macro"/>
    <w:basedOn w:val="Textoindependiente"/>
    <w:semiHidden/>
    <w:rPr>
      <w:rFonts w:ascii="Courier New" w:hAnsi="Courier New" w:cs="Courier New"/>
    </w:rPr>
  </w:style>
  <w:style w:type="paragraph" w:styleId="Encabezadodelista">
    <w:name w:val="toa heading"/>
    <w:basedOn w:val="Normal"/>
    <w:next w:val="Textoconsangra"/>
    <w:semiHidden/>
    <w:pPr>
      <w:keepNext/>
      <w:spacing w:line="720" w:lineRule="atLeast"/>
    </w:pPr>
    <w:rPr>
      <w:caps/>
      <w:spacing w:val="-10"/>
      <w:kern w:val="28"/>
    </w:rPr>
  </w:style>
  <w:style w:type="paragraph" w:styleId="Listaconvietas">
    <w:name w:val="List Bullet"/>
    <w:basedOn w:val="Normal"/>
    <w:pPr>
      <w:numPr>
        <w:numId w:val="3"/>
      </w:numPr>
      <w:spacing w:after="240" w:line="240" w:lineRule="atLeast"/>
      <w:ind w:left="720" w:right="720"/>
      <w:jc w:val="both"/>
    </w:pPr>
  </w:style>
  <w:style w:type="paragraph" w:styleId="Subttulo">
    <w:name w:val="Subtitle"/>
    <w:basedOn w:val="Ttulo"/>
    <w:next w:val="Textoindependiente"/>
    <w:qFormat/>
    <w:pPr>
      <w:spacing w:after="420"/>
    </w:pPr>
    <w:rPr>
      <w:spacing w:val="20"/>
      <w:sz w:val="22"/>
      <w:szCs w:val="22"/>
    </w:rPr>
  </w:style>
  <w:style w:type="paragraph" w:styleId="Ttulo">
    <w:name w:val="Title"/>
    <w:basedOn w:val="Normal"/>
    <w:next w:val="Subttulo"/>
    <w:qFormat/>
    <w:pPr>
      <w:keepNext/>
      <w:keepLines/>
      <w:spacing w:before="140"/>
      <w:jc w:val="center"/>
    </w:pPr>
    <w:rPr>
      <w:caps/>
      <w:spacing w:val="60"/>
      <w:kern w:val="20"/>
      <w:sz w:val="44"/>
      <w:szCs w:val="44"/>
    </w:rPr>
  </w:style>
  <w:style w:type="character" w:customStyle="1" w:styleId="TextoindependienteCar">
    <w:name w:val="Texto independiente Car"/>
    <w:basedOn w:val="Fuentedeprrafopredeter"/>
    <w:link w:val="Textoindependiente"/>
    <w:locked/>
    <w:rPr>
      <w:rFonts w:ascii="Garamond" w:hAnsi="Garamond" w:hint="default"/>
      <w:sz w:val="22"/>
      <w:lang w:val="es-ES" w:eastAsia="es-ES" w:bidi="es-ES"/>
    </w:rPr>
  </w:style>
  <w:style w:type="character" w:customStyle="1" w:styleId="BlockQuotationChar">
    <w:name w:val="Block Quotation Char"/>
    <w:basedOn w:val="Fuentedeprrafopredeter"/>
    <w:link w:val="BlockQuotation"/>
    <w:locked/>
    <w:rPr>
      <w:rFonts w:ascii="Garamond" w:hAnsi="Garamond" w:hint="default"/>
      <w:i/>
      <w:iCs w:val="0"/>
      <w:sz w:val="22"/>
      <w:lang w:val="es-ES" w:eastAsia="es-ES" w:bidi="es-ES"/>
    </w:rPr>
  </w:style>
  <w:style w:type="paragraph" w:customStyle="1" w:styleId="BlockQuotation">
    <w:name w:val="Block Quotation"/>
    <w:basedOn w:val="Textoindependiente"/>
    <w:link w:val="BlockQuotationChar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ind w:left="720" w:right="720" w:firstLine="0"/>
    </w:pPr>
    <w:rPr>
      <w:i/>
      <w:lang w:val="es-ES" w:bidi="es-ES"/>
    </w:rPr>
  </w:style>
  <w:style w:type="paragraph" w:customStyle="1" w:styleId="SubtitleCover">
    <w:name w:val="Subtitle Cover"/>
    <w:basedOn w:val="TitleCover"/>
    <w:next w:val="Textoindependiente"/>
    <w:pPr>
      <w:pBdr>
        <w:top w:val="single" w:sz="6" w:space="12" w:color="808080"/>
      </w:pBdr>
      <w:spacing w:after="0" w:line="440" w:lineRule="atLeast"/>
    </w:pPr>
    <w:rPr>
      <w:spacing w:val="30"/>
      <w:sz w:val="36"/>
      <w:szCs w:val="36"/>
    </w:rPr>
  </w:style>
  <w:style w:type="paragraph" w:customStyle="1" w:styleId="TitleCover">
    <w:name w:val="Title Cover"/>
    <w:basedOn w:val="Normal"/>
    <w:next w:val="SubtitleCover"/>
    <w:pPr>
      <w:keepNext/>
      <w:keepLines/>
      <w:spacing w:after="240" w:line="720" w:lineRule="atLeast"/>
      <w:jc w:val="center"/>
    </w:pPr>
    <w:rPr>
      <w:caps/>
      <w:spacing w:val="65"/>
      <w:kern w:val="20"/>
      <w:sz w:val="64"/>
      <w:szCs w:val="64"/>
      <w:lang w:val="es-ES" w:bidi="es-ES"/>
    </w:rPr>
  </w:style>
  <w:style w:type="paragraph" w:customStyle="1" w:styleId="Columnheadings">
    <w:name w:val="Column headings"/>
    <w:basedOn w:val="Normal"/>
    <w:pPr>
      <w:keepNext/>
      <w:spacing w:before="80"/>
      <w:jc w:val="center"/>
    </w:pPr>
    <w:rPr>
      <w:caps/>
      <w:sz w:val="14"/>
      <w:szCs w:val="14"/>
      <w:lang w:val="es-ES" w:bidi="es-ES"/>
    </w:rPr>
  </w:style>
  <w:style w:type="paragraph" w:customStyle="1" w:styleId="CompanyName">
    <w:name w:val="Company Name"/>
    <w:basedOn w:val="Textoindependiente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kern w:val="18"/>
      <w:lang w:val="es-ES" w:bidi="es-ES"/>
    </w:rPr>
  </w:style>
  <w:style w:type="paragraph" w:customStyle="1" w:styleId="Rowlabels">
    <w:name w:val="Row labels"/>
    <w:basedOn w:val="Normal"/>
    <w:pPr>
      <w:keepNext/>
      <w:spacing w:before="40"/>
    </w:pPr>
    <w:rPr>
      <w:sz w:val="18"/>
      <w:szCs w:val="18"/>
      <w:lang w:val="es-ES" w:bidi="es-ES"/>
    </w:rPr>
  </w:style>
  <w:style w:type="paragraph" w:customStyle="1" w:styleId="Percentage">
    <w:name w:val="Percentage"/>
    <w:basedOn w:val="Normal"/>
    <w:pPr>
      <w:spacing w:before="40"/>
      <w:jc w:val="center"/>
    </w:pPr>
    <w:rPr>
      <w:sz w:val="18"/>
      <w:szCs w:val="18"/>
      <w:lang w:val="es-ES" w:bidi="es-ES"/>
    </w:rPr>
  </w:style>
  <w:style w:type="character" w:customStyle="1" w:styleId="NumberedListChar">
    <w:name w:val="Numbered List Char"/>
    <w:basedOn w:val="Fuentedeprrafopredeter"/>
    <w:link w:val="NumberedList"/>
    <w:locked/>
    <w:rPr>
      <w:rFonts w:ascii="Garamond" w:hAnsi="Garamond" w:hint="default"/>
      <w:sz w:val="22"/>
      <w:lang w:val="es-ES" w:eastAsia="es-ES" w:bidi="es-ES"/>
    </w:rPr>
  </w:style>
  <w:style w:type="paragraph" w:customStyle="1" w:styleId="NumberedList">
    <w:name w:val="Numbered List"/>
    <w:basedOn w:val="Normal"/>
    <w:link w:val="NumberedListChar"/>
    <w:pPr>
      <w:numPr>
        <w:numId w:val="5"/>
      </w:numPr>
      <w:spacing w:after="240" w:line="312" w:lineRule="auto"/>
      <w:contextualSpacing/>
    </w:pPr>
    <w:rPr>
      <w:lang w:val="es-ES" w:bidi="es-ES"/>
    </w:rPr>
  </w:style>
  <w:style w:type="character" w:customStyle="1" w:styleId="NumberedListBoldChar">
    <w:name w:val="Numbered List Bold Char"/>
    <w:basedOn w:val="NumberedListChar"/>
    <w:link w:val="NumberedListBold"/>
    <w:locked/>
    <w:rPr>
      <w:rFonts w:ascii="Garamond" w:hAnsi="Garamond" w:hint="default"/>
      <w:b/>
      <w:bCs/>
      <w:sz w:val="22"/>
      <w:lang w:val="es-ES" w:eastAsia="es-ES" w:bidi="es-ES"/>
    </w:rPr>
  </w:style>
  <w:style w:type="paragraph" w:customStyle="1" w:styleId="NumberedListBold">
    <w:name w:val="Numbered List Bold"/>
    <w:basedOn w:val="NumberedList"/>
    <w:link w:val="NumberedListBoldChar"/>
    <w:rPr>
      <w:b/>
      <w:bCs/>
    </w:rPr>
  </w:style>
  <w:style w:type="paragraph" w:customStyle="1" w:styleId="LineSpace">
    <w:name w:val="Line Space"/>
    <w:basedOn w:val="Normal"/>
    <w:rPr>
      <w:rFonts w:ascii="Verdana" w:hAnsi="Verdana" w:cs="Verdana"/>
      <w:sz w:val="12"/>
      <w:szCs w:val="12"/>
      <w:lang w:val="es-ES" w:bidi="es-ES"/>
    </w:rPr>
  </w:style>
  <w:style w:type="character" w:styleId="Refdenotaalpie">
    <w:name w:val="footnote reference"/>
    <w:semiHidden/>
    <w:rPr>
      <w:vertAlign w:val="superscript"/>
    </w:rPr>
  </w:style>
  <w:style w:type="character" w:styleId="Refdecomentario">
    <w:name w:val="annotation reference"/>
    <w:semiHidden/>
    <w:rPr>
      <w:sz w:val="16"/>
    </w:rPr>
  </w:style>
  <w:style w:type="character" w:styleId="Nmerodepgina">
    <w:name w:val="page number"/>
    <w:rPr>
      <w:sz w:val="24"/>
    </w:rPr>
  </w:style>
  <w:style w:type="character" w:styleId="Refdenotaalfinal">
    <w:name w:val="endnote reference"/>
    <w:semiHidden/>
    <w:rPr>
      <w:vertAlign w:val="superscript"/>
    </w:rPr>
  </w:style>
  <w:style w:type="character" w:customStyle="1" w:styleId="Lead-inEmphasis">
    <w:name w:val="Lead-in Emphasis"/>
    <w:rPr>
      <w:caps/>
      <w:sz w:val="18"/>
      <w:lang w:val="es-ES" w:eastAsia="es-ES" w:bidi="es-ES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rsid w:val="003F7DEE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rsid w:val="003F7DEE"/>
    <w:rPr>
      <w:rFonts w:ascii="Tahoma" w:hAnsi="Tahoma" w:cs="Mangal"/>
      <w:sz w:val="16"/>
      <w:szCs w:val="14"/>
      <w:lang w:val="en-US" w:eastAsia="es-ES" w:bidi="hi-IN"/>
    </w:rPr>
  </w:style>
  <w:style w:type="character" w:customStyle="1" w:styleId="Ttulo1Car">
    <w:name w:val="Título 1 Car"/>
    <w:basedOn w:val="Fuentedeprrafopredeter"/>
    <w:link w:val="Ttulo1"/>
    <w:rsid w:val="00540544"/>
    <w:rPr>
      <w:rFonts w:ascii="Garamond" w:hAnsi="Garamond"/>
      <w:b/>
      <w:caps/>
      <w:spacing w:val="20"/>
      <w:kern w:val="16"/>
      <w:sz w:val="18"/>
      <w:szCs w:val="18"/>
      <w:lang w:val="en-US" w:eastAsia="es-ES" w:bidi="hi-IN"/>
    </w:rPr>
  </w:style>
  <w:style w:type="table" w:styleId="Tablaconcuadrcula">
    <w:name w:val="Table Grid"/>
    <w:basedOn w:val="Tablanormal"/>
    <w:rsid w:val="002432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rsid w:val="0098621C"/>
    <w:rPr>
      <w:rFonts w:ascii="Garamond" w:hAnsi="Garamond"/>
      <w:caps/>
      <w:kern w:val="20"/>
      <w:lang w:eastAsia="es-ES" w:bidi="hi-IN"/>
    </w:rPr>
  </w:style>
  <w:style w:type="character" w:customStyle="1" w:styleId="Ttulo2Car">
    <w:name w:val="Título 2 Car"/>
    <w:basedOn w:val="Fuentedeprrafopredeter"/>
    <w:link w:val="Ttulo2"/>
    <w:rsid w:val="0098621C"/>
    <w:rPr>
      <w:rFonts w:ascii="Garamond" w:hAnsi="Garamond"/>
      <w:b/>
      <w:caps/>
      <w:spacing w:val="10"/>
      <w:kern w:val="20"/>
      <w:sz w:val="18"/>
      <w:szCs w:val="18"/>
      <w:lang w:eastAsia="es-ES" w:bidi="hi-I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70D6C"/>
    <w:rPr>
      <w:rFonts w:ascii="Garamond" w:hAnsi="Garamond" w:cs="Garamond"/>
      <w:sz w:val="22"/>
      <w:szCs w:val="22"/>
      <w:lang w:val="en-US" w:eastAsia="es-ES" w:bidi="hi-IN"/>
    </w:rPr>
  </w:style>
  <w:style w:type="character" w:styleId="nfasissutil">
    <w:name w:val="Subtle Emphasis"/>
    <w:aliases w:val="Cita textual (art)"/>
    <w:uiPriority w:val="19"/>
    <w:qFormat/>
    <w:rsid w:val="0098621C"/>
    <w:rPr>
      <w:i/>
    </w:rPr>
  </w:style>
  <w:style w:type="paragraph" w:styleId="Asuntodelcomentario">
    <w:name w:val="annotation subject"/>
    <w:basedOn w:val="Textocomentario"/>
    <w:next w:val="Textocomentario"/>
    <w:link w:val="AsuntodelcomentarioCar"/>
    <w:rsid w:val="0007116C"/>
    <w:rPr>
      <w:rFonts w:cs="Mangal"/>
      <w:b/>
      <w:bCs/>
      <w:sz w:val="20"/>
      <w:szCs w:val="18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7116C"/>
    <w:rPr>
      <w:rFonts w:ascii="Garamond" w:hAnsi="Garamond" w:cs="Garamond"/>
      <w:sz w:val="22"/>
      <w:szCs w:val="22"/>
      <w:lang w:eastAsia="es-ES" w:bidi="hi-IN"/>
    </w:rPr>
  </w:style>
  <w:style w:type="character" w:customStyle="1" w:styleId="AsuntodelcomentarioCar">
    <w:name w:val="Asunto del comentario Car"/>
    <w:basedOn w:val="TextocomentarioCar"/>
    <w:link w:val="Asuntodelcomentario"/>
    <w:rsid w:val="0007116C"/>
    <w:rPr>
      <w:rFonts w:ascii="Garamond" w:hAnsi="Garamond" w:cs="Mangal"/>
      <w:b/>
      <w:bCs/>
      <w:sz w:val="22"/>
      <w:szCs w:val="18"/>
      <w:lang w:eastAsia="es-ES" w:bidi="hi-IN"/>
    </w:rPr>
  </w:style>
  <w:style w:type="paragraph" w:styleId="Revisin">
    <w:name w:val="Revision"/>
    <w:hidden/>
    <w:uiPriority w:val="99"/>
    <w:semiHidden/>
    <w:rsid w:val="0007116C"/>
    <w:rPr>
      <w:rFonts w:ascii="Garamond" w:hAnsi="Garamond" w:cs="Mangal"/>
      <w:sz w:val="22"/>
      <w:lang w:eastAsia="es-ES" w:bidi="hi-IN"/>
    </w:rPr>
  </w:style>
  <w:style w:type="paragraph" w:styleId="Prrafodelista">
    <w:name w:val="List Paragraph"/>
    <w:basedOn w:val="Normal"/>
    <w:uiPriority w:val="34"/>
    <w:qFormat/>
    <w:rsid w:val="002E350C"/>
    <w:pPr>
      <w:ind w:left="720"/>
      <w:contextualSpacing/>
    </w:pPr>
    <w:rPr>
      <w:rFonts w:cs="Mangal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335"/>
    <w:rPr>
      <w:rFonts w:ascii="Garamond" w:hAnsi="Garamond" w:cs="Garamond"/>
      <w:sz w:val="22"/>
      <w:szCs w:val="22"/>
      <w:lang w:eastAsia="es-ES" w:bidi="hi-IN"/>
    </w:rPr>
  </w:style>
  <w:style w:type="paragraph" w:styleId="Ttulo1">
    <w:name w:val="heading 1"/>
    <w:basedOn w:val="Normal"/>
    <w:next w:val="Textoindependiente"/>
    <w:link w:val="Ttulo1Car"/>
    <w:qFormat/>
    <w:pPr>
      <w:keepNext/>
      <w:keepLines/>
      <w:pBdr>
        <w:top w:val="single" w:sz="6" w:space="6" w:color="808080"/>
        <w:bottom w:val="single" w:sz="6" w:space="6" w:color="808080"/>
      </w:pBdr>
      <w:spacing w:after="240" w:line="240" w:lineRule="atLeast"/>
      <w:jc w:val="center"/>
      <w:outlineLvl w:val="0"/>
    </w:pPr>
    <w:rPr>
      <w:rFonts w:cs="Times New Roman"/>
      <w:b/>
      <w:caps/>
      <w:spacing w:val="20"/>
      <w:kern w:val="16"/>
      <w:sz w:val="18"/>
      <w:szCs w:val="18"/>
    </w:rPr>
  </w:style>
  <w:style w:type="paragraph" w:styleId="Ttulo2">
    <w:name w:val="heading 2"/>
    <w:basedOn w:val="Normal"/>
    <w:next w:val="Textoindependiente"/>
    <w:link w:val="Ttulo2Car"/>
    <w:qFormat/>
    <w:rsid w:val="0098621C"/>
    <w:pPr>
      <w:numPr>
        <w:ilvl w:val="1"/>
        <w:numId w:val="7"/>
      </w:numPr>
      <w:autoSpaceDE w:val="0"/>
      <w:autoSpaceDN w:val="0"/>
      <w:adjustRightInd w:val="0"/>
      <w:spacing w:after="120" w:line="276" w:lineRule="auto"/>
      <w:jc w:val="both"/>
      <w:outlineLvl w:val="1"/>
    </w:pPr>
    <w:rPr>
      <w:rFonts w:cs="Times New Roman"/>
      <w:b/>
      <w:caps/>
      <w:spacing w:val="10"/>
      <w:kern w:val="20"/>
      <w:sz w:val="18"/>
      <w:szCs w:val="18"/>
    </w:rPr>
  </w:style>
  <w:style w:type="paragraph" w:styleId="Ttulo3">
    <w:name w:val="heading 3"/>
    <w:basedOn w:val="Normal"/>
    <w:next w:val="Textoindependiente"/>
    <w:link w:val="Ttulo3Car"/>
    <w:qFormat/>
    <w:rsid w:val="0098621C"/>
    <w:pPr>
      <w:numPr>
        <w:ilvl w:val="2"/>
        <w:numId w:val="7"/>
      </w:numPr>
      <w:autoSpaceDE w:val="0"/>
      <w:autoSpaceDN w:val="0"/>
      <w:adjustRightInd w:val="0"/>
      <w:spacing w:after="120" w:line="276" w:lineRule="auto"/>
      <w:contextualSpacing/>
      <w:jc w:val="both"/>
      <w:outlineLvl w:val="2"/>
    </w:pPr>
    <w:rPr>
      <w:rFonts w:cs="Times New Roman"/>
      <w:caps/>
      <w:kern w:val="20"/>
      <w:sz w:val="20"/>
      <w:szCs w:val="20"/>
    </w:rPr>
  </w:style>
  <w:style w:type="paragraph" w:styleId="Ttulo4">
    <w:name w:val="heading 4"/>
    <w:basedOn w:val="Normal"/>
    <w:next w:val="Textoindependiente"/>
    <w:qFormat/>
    <w:pPr>
      <w:keepNext/>
      <w:keepLines/>
      <w:spacing w:before="240" w:after="240" w:line="240" w:lineRule="atLeast"/>
      <w:ind w:left="360"/>
      <w:outlineLvl w:val="3"/>
    </w:pPr>
    <w:rPr>
      <w:rFonts w:cs="Times New Roman"/>
      <w:i/>
      <w:spacing w:val="5"/>
      <w:kern w:val="20"/>
      <w:sz w:val="24"/>
      <w:szCs w:val="24"/>
    </w:rPr>
  </w:style>
  <w:style w:type="paragraph" w:styleId="Ttulo5">
    <w:name w:val="heading 5"/>
    <w:basedOn w:val="Normal"/>
    <w:next w:val="Textoindependiente"/>
    <w:qFormat/>
    <w:pPr>
      <w:keepNext/>
      <w:keepLines/>
      <w:spacing w:line="240" w:lineRule="atLeast"/>
      <w:outlineLvl w:val="4"/>
    </w:pPr>
    <w:rPr>
      <w:rFonts w:cs="Times New Roman"/>
      <w:b/>
      <w:kern w:val="20"/>
    </w:rPr>
  </w:style>
  <w:style w:type="paragraph" w:styleId="Ttulo6">
    <w:name w:val="heading 6"/>
    <w:basedOn w:val="Normal"/>
    <w:next w:val="Textoindependiente"/>
    <w:qFormat/>
    <w:pPr>
      <w:keepNext/>
      <w:keepLines/>
      <w:spacing w:line="240" w:lineRule="atLeast"/>
      <w:outlineLvl w:val="5"/>
    </w:pPr>
    <w:rPr>
      <w:rFonts w:cs="Times New Roman"/>
      <w:i/>
      <w:spacing w:val="5"/>
      <w:kern w:val="20"/>
    </w:rPr>
  </w:style>
  <w:style w:type="paragraph" w:styleId="Ttulo7">
    <w:name w:val="heading 7"/>
    <w:basedOn w:val="Normal"/>
    <w:next w:val="Textoindependiente"/>
    <w:qFormat/>
    <w:pPr>
      <w:keepNext/>
      <w:keepLines/>
      <w:spacing w:line="240" w:lineRule="atLeast"/>
      <w:outlineLvl w:val="6"/>
    </w:pPr>
    <w:rPr>
      <w:caps/>
      <w:kern w:val="20"/>
      <w:sz w:val="18"/>
      <w:szCs w:val="18"/>
    </w:rPr>
  </w:style>
  <w:style w:type="paragraph" w:styleId="Ttulo8">
    <w:name w:val="heading 8"/>
    <w:basedOn w:val="Normal"/>
    <w:next w:val="Textoindependiente"/>
    <w:qFormat/>
    <w:pPr>
      <w:keepNext/>
      <w:keepLines/>
      <w:spacing w:line="240" w:lineRule="atLeast"/>
      <w:ind w:firstLine="360"/>
      <w:outlineLvl w:val="7"/>
    </w:pPr>
    <w:rPr>
      <w:i/>
      <w:spacing w:val="5"/>
      <w:kern w:val="20"/>
    </w:rPr>
  </w:style>
  <w:style w:type="paragraph" w:styleId="Ttulo9">
    <w:name w:val="heading 9"/>
    <w:basedOn w:val="Normal"/>
    <w:next w:val="Textoindependiente"/>
    <w:qFormat/>
    <w:pPr>
      <w:keepNext/>
      <w:keepLines/>
      <w:spacing w:line="240" w:lineRule="atLeast"/>
      <w:outlineLvl w:val="8"/>
    </w:pPr>
    <w:rPr>
      <w:spacing w:val="-5"/>
      <w:kern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pPr>
      <w:spacing w:after="240" w:line="240" w:lineRule="atLeast"/>
      <w:ind w:firstLine="360"/>
      <w:jc w:val="both"/>
    </w:pPr>
  </w:style>
  <w:style w:type="paragraph" w:styleId="ndice1">
    <w:name w:val="index 1"/>
    <w:basedOn w:val="Normal"/>
    <w:semiHidden/>
    <w:rPr>
      <w:sz w:val="21"/>
      <w:szCs w:val="21"/>
    </w:rPr>
  </w:style>
  <w:style w:type="paragraph" w:styleId="ndice2">
    <w:name w:val="index 2"/>
    <w:basedOn w:val="Normal"/>
    <w:semiHidden/>
    <w:pPr>
      <w:ind w:hanging="240"/>
    </w:pPr>
    <w:rPr>
      <w:sz w:val="21"/>
      <w:szCs w:val="21"/>
    </w:rPr>
  </w:style>
  <w:style w:type="paragraph" w:styleId="ndice3">
    <w:name w:val="index 3"/>
    <w:basedOn w:val="Normal"/>
    <w:semiHidden/>
    <w:pPr>
      <w:ind w:left="480" w:hanging="240"/>
    </w:pPr>
    <w:rPr>
      <w:sz w:val="21"/>
      <w:szCs w:val="21"/>
    </w:rPr>
  </w:style>
  <w:style w:type="paragraph" w:styleId="ndice4">
    <w:name w:val="index 4"/>
    <w:basedOn w:val="Normal"/>
    <w:semiHidden/>
    <w:pPr>
      <w:ind w:left="600" w:hanging="240"/>
    </w:pPr>
    <w:rPr>
      <w:sz w:val="21"/>
      <w:szCs w:val="21"/>
    </w:rPr>
  </w:style>
  <w:style w:type="paragraph" w:styleId="ndice5">
    <w:name w:val="index 5"/>
    <w:basedOn w:val="Normal"/>
    <w:semiHidden/>
    <w:pPr>
      <w:ind w:left="840"/>
    </w:pPr>
    <w:rPr>
      <w:sz w:val="21"/>
      <w:szCs w:val="21"/>
    </w:rPr>
  </w:style>
  <w:style w:type="paragraph" w:styleId="TDC1">
    <w:name w:val="toc 1"/>
    <w:basedOn w:val="Normal"/>
    <w:semiHidden/>
    <w:pPr>
      <w:tabs>
        <w:tab w:val="right" w:leader="dot" w:pos="5040"/>
      </w:tabs>
    </w:pPr>
  </w:style>
  <w:style w:type="paragraph" w:styleId="TDC2">
    <w:name w:val="toc 2"/>
    <w:basedOn w:val="Normal"/>
    <w:semiHidden/>
    <w:pPr>
      <w:tabs>
        <w:tab w:val="right" w:leader="dot" w:pos="5040"/>
      </w:tabs>
    </w:pPr>
  </w:style>
  <w:style w:type="paragraph" w:styleId="TDC3">
    <w:name w:val="toc 3"/>
    <w:basedOn w:val="Normal"/>
    <w:semiHidden/>
    <w:pPr>
      <w:tabs>
        <w:tab w:val="right" w:leader="dot" w:pos="5040"/>
      </w:tabs>
    </w:pPr>
    <w:rPr>
      <w:i/>
    </w:rPr>
  </w:style>
  <w:style w:type="paragraph" w:styleId="TDC4">
    <w:name w:val="toc 4"/>
    <w:basedOn w:val="Normal"/>
    <w:semiHidden/>
    <w:pPr>
      <w:tabs>
        <w:tab w:val="right" w:leader="dot" w:pos="5040"/>
      </w:tabs>
    </w:pPr>
    <w:rPr>
      <w:i/>
    </w:rPr>
  </w:style>
  <w:style w:type="paragraph" w:styleId="TDC5">
    <w:name w:val="toc 5"/>
    <w:basedOn w:val="Normal"/>
    <w:semiHidden/>
    <w:rPr>
      <w:i/>
    </w:rPr>
  </w:style>
  <w:style w:type="paragraph" w:styleId="Textonotapie">
    <w:name w:val="footnote text"/>
    <w:basedOn w:val="Normal"/>
    <w:semiHidden/>
  </w:style>
  <w:style w:type="paragraph" w:styleId="Textocomentario">
    <w:name w:val="annotation text"/>
    <w:basedOn w:val="Normal"/>
    <w:link w:val="TextocomentarioCar"/>
    <w:semiHidden/>
  </w:style>
  <w:style w:type="paragraph" w:styleId="Ttulodendice">
    <w:name w:val="index heading"/>
    <w:basedOn w:val="Normal"/>
    <w:next w:val="ndice1"/>
    <w:semiHidden/>
    <w:pPr>
      <w:spacing w:line="480" w:lineRule="atLeast"/>
    </w:pPr>
    <w:rPr>
      <w:spacing w:val="-5"/>
      <w:sz w:val="28"/>
      <w:szCs w:val="28"/>
    </w:rPr>
  </w:style>
  <w:style w:type="paragraph" w:styleId="Epgrafe">
    <w:name w:val="caption"/>
    <w:basedOn w:val="Normal"/>
    <w:next w:val="Textoindependiente"/>
    <w:qFormat/>
    <w:pPr>
      <w:spacing w:after="240"/>
      <w:contextualSpacing/>
      <w:jc w:val="center"/>
    </w:pPr>
    <w:rPr>
      <w:i/>
    </w:rPr>
  </w:style>
  <w:style w:type="paragraph" w:styleId="Tabladeilustraciones">
    <w:name w:val="table of figures"/>
    <w:basedOn w:val="Normal"/>
    <w:semiHidden/>
  </w:style>
  <w:style w:type="paragraph" w:styleId="Textonotaalfinal">
    <w:name w:val="endnote text"/>
    <w:basedOn w:val="Normal"/>
    <w:semiHidden/>
  </w:style>
  <w:style w:type="paragraph" w:styleId="Textoconsangra">
    <w:name w:val="table of authorities"/>
    <w:basedOn w:val="Normal"/>
    <w:semiHidden/>
    <w:pPr>
      <w:tabs>
        <w:tab w:val="right" w:leader="dot" w:pos="7560"/>
      </w:tabs>
    </w:pPr>
  </w:style>
  <w:style w:type="paragraph" w:styleId="Textomacro">
    <w:name w:val="macro"/>
    <w:basedOn w:val="Textoindependiente"/>
    <w:semiHidden/>
    <w:rPr>
      <w:rFonts w:ascii="Courier New" w:hAnsi="Courier New" w:cs="Courier New"/>
    </w:rPr>
  </w:style>
  <w:style w:type="paragraph" w:styleId="Encabezadodelista">
    <w:name w:val="toa heading"/>
    <w:basedOn w:val="Normal"/>
    <w:next w:val="Textoconsangra"/>
    <w:semiHidden/>
    <w:pPr>
      <w:keepNext/>
      <w:spacing w:line="720" w:lineRule="atLeast"/>
    </w:pPr>
    <w:rPr>
      <w:caps/>
      <w:spacing w:val="-10"/>
      <w:kern w:val="28"/>
    </w:rPr>
  </w:style>
  <w:style w:type="paragraph" w:styleId="Listaconvietas">
    <w:name w:val="List Bullet"/>
    <w:basedOn w:val="Normal"/>
    <w:pPr>
      <w:numPr>
        <w:numId w:val="3"/>
      </w:numPr>
      <w:spacing w:after="240" w:line="240" w:lineRule="atLeast"/>
      <w:ind w:left="720" w:right="720"/>
      <w:jc w:val="both"/>
    </w:pPr>
  </w:style>
  <w:style w:type="paragraph" w:styleId="Subttulo">
    <w:name w:val="Subtitle"/>
    <w:basedOn w:val="Ttulo"/>
    <w:next w:val="Textoindependiente"/>
    <w:qFormat/>
    <w:pPr>
      <w:spacing w:after="420"/>
    </w:pPr>
    <w:rPr>
      <w:spacing w:val="20"/>
      <w:sz w:val="22"/>
      <w:szCs w:val="22"/>
    </w:rPr>
  </w:style>
  <w:style w:type="paragraph" w:styleId="Ttulo">
    <w:name w:val="Title"/>
    <w:basedOn w:val="Normal"/>
    <w:next w:val="Subttulo"/>
    <w:qFormat/>
    <w:pPr>
      <w:keepNext/>
      <w:keepLines/>
      <w:spacing w:before="140"/>
      <w:jc w:val="center"/>
    </w:pPr>
    <w:rPr>
      <w:caps/>
      <w:spacing w:val="60"/>
      <w:kern w:val="20"/>
      <w:sz w:val="44"/>
      <w:szCs w:val="44"/>
    </w:rPr>
  </w:style>
  <w:style w:type="character" w:customStyle="1" w:styleId="TextoindependienteCar">
    <w:name w:val="Texto independiente Car"/>
    <w:basedOn w:val="Fuentedeprrafopredeter"/>
    <w:link w:val="Textoindependiente"/>
    <w:locked/>
    <w:rPr>
      <w:rFonts w:ascii="Garamond" w:hAnsi="Garamond" w:hint="default"/>
      <w:sz w:val="22"/>
      <w:lang w:val="es-ES" w:eastAsia="es-ES" w:bidi="es-ES"/>
    </w:rPr>
  </w:style>
  <w:style w:type="character" w:customStyle="1" w:styleId="BlockQuotationChar">
    <w:name w:val="Block Quotation Char"/>
    <w:basedOn w:val="Fuentedeprrafopredeter"/>
    <w:link w:val="BlockQuotation"/>
    <w:locked/>
    <w:rPr>
      <w:rFonts w:ascii="Garamond" w:hAnsi="Garamond" w:hint="default"/>
      <w:i/>
      <w:iCs w:val="0"/>
      <w:sz w:val="22"/>
      <w:lang w:val="es-ES" w:eastAsia="es-ES" w:bidi="es-ES"/>
    </w:rPr>
  </w:style>
  <w:style w:type="paragraph" w:customStyle="1" w:styleId="BlockQuotation">
    <w:name w:val="Block Quotation"/>
    <w:basedOn w:val="Textoindependiente"/>
    <w:link w:val="BlockQuotationChar"/>
    <w:pPr>
      <w:keepLines/>
      <w:pBdr>
        <w:top w:val="single" w:sz="6" w:space="14" w:color="808080"/>
        <w:left w:val="single" w:sz="6" w:space="14" w:color="808080"/>
        <w:bottom w:val="single" w:sz="6" w:space="14" w:color="808080"/>
        <w:right w:val="single" w:sz="6" w:space="14" w:color="808080"/>
      </w:pBdr>
      <w:ind w:left="720" w:right="720" w:firstLine="0"/>
    </w:pPr>
    <w:rPr>
      <w:i/>
      <w:lang w:val="es-ES" w:bidi="es-ES"/>
    </w:rPr>
  </w:style>
  <w:style w:type="paragraph" w:customStyle="1" w:styleId="SubtitleCover">
    <w:name w:val="Subtitle Cover"/>
    <w:basedOn w:val="TitleCover"/>
    <w:next w:val="Textoindependiente"/>
    <w:pPr>
      <w:pBdr>
        <w:top w:val="single" w:sz="6" w:space="12" w:color="808080"/>
      </w:pBdr>
      <w:spacing w:after="0" w:line="440" w:lineRule="atLeast"/>
    </w:pPr>
    <w:rPr>
      <w:spacing w:val="30"/>
      <w:sz w:val="36"/>
      <w:szCs w:val="36"/>
    </w:rPr>
  </w:style>
  <w:style w:type="paragraph" w:customStyle="1" w:styleId="TitleCover">
    <w:name w:val="Title Cover"/>
    <w:basedOn w:val="Normal"/>
    <w:next w:val="SubtitleCover"/>
    <w:pPr>
      <w:keepNext/>
      <w:keepLines/>
      <w:spacing w:after="240" w:line="720" w:lineRule="atLeast"/>
      <w:jc w:val="center"/>
    </w:pPr>
    <w:rPr>
      <w:caps/>
      <w:spacing w:val="65"/>
      <w:kern w:val="20"/>
      <w:sz w:val="64"/>
      <w:szCs w:val="64"/>
      <w:lang w:val="es-ES" w:bidi="es-ES"/>
    </w:rPr>
  </w:style>
  <w:style w:type="paragraph" w:customStyle="1" w:styleId="Columnheadings">
    <w:name w:val="Column headings"/>
    <w:basedOn w:val="Normal"/>
    <w:pPr>
      <w:keepNext/>
      <w:spacing w:before="80"/>
      <w:jc w:val="center"/>
    </w:pPr>
    <w:rPr>
      <w:caps/>
      <w:sz w:val="14"/>
      <w:szCs w:val="14"/>
      <w:lang w:val="es-ES" w:bidi="es-ES"/>
    </w:rPr>
  </w:style>
  <w:style w:type="paragraph" w:customStyle="1" w:styleId="CompanyName">
    <w:name w:val="Company Name"/>
    <w:basedOn w:val="Textoindependiente"/>
    <w:pPr>
      <w:keepLines/>
      <w:framePr w:w="8640" w:h="1440" w:wrap="notBeside" w:vAnchor="page" w:hAnchor="margin" w:xAlign="center" w:y="889"/>
      <w:spacing w:after="40"/>
      <w:ind w:firstLine="0"/>
      <w:jc w:val="center"/>
    </w:pPr>
    <w:rPr>
      <w:caps/>
      <w:spacing w:val="75"/>
      <w:kern w:val="18"/>
      <w:lang w:val="es-ES" w:bidi="es-ES"/>
    </w:rPr>
  </w:style>
  <w:style w:type="paragraph" w:customStyle="1" w:styleId="Rowlabels">
    <w:name w:val="Row labels"/>
    <w:basedOn w:val="Normal"/>
    <w:pPr>
      <w:keepNext/>
      <w:spacing w:before="40"/>
    </w:pPr>
    <w:rPr>
      <w:sz w:val="18"/>
      <w:szCs w:val="18"/>
      <w:lang w:val="es-ES" w:bidi="es-ES"/>
    </w:rPr>
  </w:style>
  <w:style w:type="paragraph" w:customStyle="1" w:styleId="Percentage">
    <w:name w:val="Percentage"/>
    <w:basedOn w:val="Normal"/>
    <w:pPr>
      <w:spacing w:before="40"/>
      <w:jc w:val="center"/>
    </w:pPr>
    <w:rPr>
      <w:sz w:val="18"/>
      <w:szCs w:val="18"/>
      <w:lang w:val="es-ES" w:bidi="es-ES"/>
    </w:rPr>
  </w:style>
  <w:style w:type="character" w:customStyle="1" w:styleId="NumberedListChar">
    <w:name w:val="Numbered List Char"/>
    <w:basedOn w:val="Fuentedeprrafopredeter"/>
    <w:link w:val="NumberedList"/>
    <w:locked/>
    <w:rPr>
      <w:rFonts w:ascii="Garamond" w:hAnsi="Garamond" w:hint="default"/>
      <w:sz w:val="22"/>
      <w:lang w:val="es-ES" w:eastAsia="es-ES" w:bidi="es-ES"/>
    </w:rPr>
  </w:style>
  <w:style w:type="paragraph" w:customStyle="1" w:styleId="NumberedList">
    <w:name w:val="Numbered List"/>
    <w:basedOn w:val="Normal"/>
    <w:link w:val="NumberedListChar"/>
    <w:pPr>
      <w:numPr>
        <w:numId w:val="5"/>
      </w:numPr>
      <w:spacing w:after="240" w:line="312" w:lineRule="auto"/>
      <w:contextualSpacing/>
    </w:pPr>
    <w:rPr>
      <w:lang w:val="es-ES" w:bidi="es-ES"/>
    </w:rPr>
  </w:style>
  <w:style w:type="character" w:customStyle="1" w:styleId="NumberedListBoldChar">
    <w:name w:val="Numbered List Bold Char"/>
    <w:basedOn w:val="NumberedListChar"/>
    <w:link w:val="NumberedListBold"/>
    <w:locked/>
    <w:rPr>
      <w:rFonts w:ascii="Garamond" w:hAnsi="Garamond" w:hint="default"/>
      <w:b/>
      <w:bCs/>
      <w:sz w:val="22"/>
      <w:lang w:val="es-ES" w:eastAsia="es-ES" w:bidi="es-ES"/>
    </w:rPr>
  </w:style>
  <w:style w:type="paragraph" w:customStyle="1" w:styleId="NumberedListBold">
    <w:name w:val="Numbered List Bold"/>
    <w:basedOn w:val="NumberedList"/>
    <w:link w:val="NumberedListBoldChar"/>
    <w:rPr>
      <w:b/>
      <w:bCs/>
    </w:rPr>
  </w:style>
  <w:style w:type="paragraph" w:customStyle="1" w:styleId="LineSpace">
    <w:name w:val="Line Space"/>
    <w:basedOn w:val="Normal"/>
    <w:rPr>
      <w:rFonts w:ascii="Verdana" w:hAnsi="Verdana" w:cs="Verdana"/>
      <w:sz w:val="12"/>
      <w:szCs w:val="12"/>
      <w:lang w:val="es-ES" w:bidi="es-ES"/>
    </w:rPr>
  </w:style>
  <w:style w:type="character" w:styleId="Refdenotaalpie">
    <w:name w:val="footnote reference"/>
    <w:semiHidden/>
    <w:rPr>
      <w:vertAlign w:val="superscript"/>
    </w:rPr>
  </w:style>
  <w:style w:type="character" w:styleId="Refdecomentario">
    <w:name w:val="annotation reference"/>
    <w:semiHidden/>
    <w:rPr>
      <w:sz w:val="16"/>
    </w:rPr>
  </w:style>
  <w:style w:type="character" w:styleId="Nmerodepgina">
    <w:name w:val="page number"/>
    <w:rPr>
      <w:sz w:val="24"/>
    </w:rPr>
  </w:style>
  <w:style w:type="character" w:styleId="Refdenotaalfinal">
    <w:name w:val="endnote reference"/>
    <w:semiHidden/>
    <w:rPr>
      <w:vertAlign w:val="superscript"/>
    </w:rPr>
  </w:style>
  <w:style w:type="character" w:customStyle="1" w:styleId="Lead-inEmphasis">
    <w:name w:val="Lead-in Emphasis"/>
    <w:rPr>
      <w:caps/>
      <w:sz w:val="18"/>
      <w:lang w:val="es-ES" w:eastAsia="es-ES" w:bidi="es-ES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styleId="Textodeglobo">
    <w:name w:val="Balloon Text"/>
    <w:basedOn w:val="Normal"/>
    <w:link w:val="TextodegloboCar"/>
    <w:rsid w:val="003F7DEE"/>
    <w:rPr>
      <w:rFonts w:ascii="Tahoma" w:hAnsi="Tahoma" w:cs="Mangal"/>
      <w:sz w:val="16"/>
      <w:szCs w:val="14"/>
    </w:rPr>
  </w:style>
  <w:style w:type="character" w:customStyle="1" w:styleId="TextodegloboCar">
    <w:name w:val="Texto de globo Car"/>
    <w:basedOn w:val="Fuentedeprrafopredeter"/>
    <w:link w:val="Textodeglobo"/>
    <w:rsid w:val="003F7DEE"/>
    <w:rPr>
      <w:rFonts w:ascii="Tahoma" w:hAnsi="Tahoma" w:cs="Mangal"/>
      <w:sz w:val="16"/>
      <w:szCs w:val="14"/>
      <w:lang w:val="en-US" w:eastAsia="es-ES" w:bidi="hi-IN"/>
    </w:rPr>
  </w:style>
  <w:style w:type="character" w:customStyle="1" w:styleId="Ttulo1Car">
    <w:name w:val="Título 1 Car"/>
    <w:basedOn w:val="Fuentedeprrafopredeter"/>
    <w:link w:val="Ttulo1"/>
    <w:rsid w:val="00540544"/>
    <w:rPr>
      <w:rFonts w:ascii="Garamond" w:hAnsi="Garamond"/>
      <w:b/>
      <w:caps/>
      <w:spacing w:val="20"/>
      <w:kern w:val="16"/>
      <w:sz w:val="18"/>
      <w:szCs w:val="18"/>
      <w:lang w:val="en-US" w:eastAsia="es-ES" w:bidi="hi-IN"/>
    </w:rPr>
  </w:style>
  <w:style w:type="table" w:styleId="Tablaconcuadrcula">
    <w:name w:val="Table Grid"/>
    <w:basedOn w:val="Tablanormal"/>
    <w:rsid w:val="002432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rsid w:val="0098621C"/>
    <w:rPr>
      <w:rFonts w:ascii="Garamond" w:hAnsi="Garamond"/>
      <w:caps/>
      <w:kern w:val="20"/>
      <w:lang w:eastAsia="es-ES" w:bidi="hi-IN"/>
    </w:rPr>
  </w:style>
  <w:style w:type="character" w:customStyle="1" w:styleId="Ttulo2Car">
    <w:name w:val="Título 2 Car"/>
    <w:basedOn w:val="Fuentedeprrafopredeter"/>
    <w:link w:val="Ttulo2"/>
    <w:rsid w:val="0098621C"/>
    <w:rPr>
      <w:rFonts w:ascii="Garamond" w:hAnsi="Garamond"/>
      <w:b/>
      <w:caps/>
      <w:spacing w:val="10"/>
      <w:kern w:val="20"/>
      <w:sz w:val="18"/>
      <w:szCs w:val="18"/>
      <w:lang w:eastAsia="es-ES" w:bidi="hi-IN"/>
    </w:rPr>
  </w:style>
  <w:style w:type="character" w:customStyle="1" w:styleId="PiedepginaCar">
    <w:name w:val="Pie de página Car"/>
    <w:basedOn w:val="Fuentedeprrafopredeter"/>
    <w:link w:val="Piedepgina"/>
    <w:uiPriority w:val="99"/>
    <w:rsid w:val="00070D6C"/>
    <w:rPr>
      <w:rFonts w:ascii="Garamond" w:hAnsi="Garamond" w:cs="Garamond"/>
      <w:sz w:val="22"/>
      <w:szCs w:val="22"/>
      <w:lang w:val="en-US" w:eastAsia="es-ES" w:bidi="hi-IN"/>
    </w:rPr>
  </w:style>
  <w:style w:type="character" w:styleId="nfasissutil">
    <w:name w:val="Subtle Emphasis"/>
    <w:aliases w:val="Cita textual (art)"/>
    <w:uiPriority w:val="19"/>
    <w:qFormat/>
    <w:rsid w:val="0098621C"/>
    <w:rPr>
      <w:i/>
    </w:rPr>
  </w:style>
  <w:style w:type="paragraph" w:styleId="Asuntodelcomentario">
    <w:name w:val="annotation subject"/>
    <w:basedOn w:val="Textocomentario"/>
    <w:next w:val="Textocomentario"/>
    <w:link w:val="AsuntodelcomentarioCar"/>
    <w:rsid w:val="0007116C"/>
    <w:rPr>
      <w:rFonts w:cs="Mangal"/>
      <w:b/>
      <w:bCs/>
      <w:sz w:val="20"/>
      <w:szCs w:val="18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7116C"/>
    <w:rPr>
      <w:rFonts w:ascii="Garamond" w:hAnsi="Garamond" w:cs="Garamond"/>
      <w:sz w:val="22"/>
      <w:szCs w:val="22"/>
      <w:lang w:eastAsia="es-ES" w:bidi="hi-IN"/>
    </w:rPr>
  </w:style>
  <w:style w:type="character" w:customStyle="1" w:styleId="AsuntodelcomentarioCar">
    <w:name w:val="Asunto del comentario Car"/>
    <w:basedOn w:val="TextocomentarioCar"/>
    <w:link w:val="Asuntodelcomentario"/>
    <w:rsid w:val="0007116C"/>
    <w:rPr>
      <w:rFonts w:ascii="Garamond" w:hAnsi="Garamond" w:cs="Mangal"/>
      <w:b/>
      <w:bCs/>
      <w:sz w:val="22"/>
      <w:szCs w:val="18"/>
      <w:lang w:eastAsia="es-ES" w:bidi="hi-IN"/>
    </w:rPr>
  </w:style>
  <w:style w:type="paragraph" w:styleId="Revisin">
    <w:name w:val="Revision"/>
    <w:hidden/>
    <w:uiPriority w:val="99"/>
    <w:semiHidden/>
    <w:rsid w:val="0007116C"/>
    <w:rPr>
      <w:rFonts w:ascii="Garamond" w:hAnsi="Garamond" w:cs="Mangal"/>
      <w:sz w:val="22"/>
      <w:lang w:eastAsia="es-ES" w:bidi="hi-IN"/>
    </w:rPr>
  </w:style>
  <w:style w:type="paragraph" w:styleId="Prrafodelista">
    <w:name w:val="List Paragraph"/>
    <w:basedOn w:val="Normal"/>
    <w:uiPriority w:val="34"/>
    <w:qFormat/>
    <w:rsid w:val="002E350C"/>
    <w:pPr>
      <w:ind w:left="720"/>
      <w:contextualSpacing/>
    </w:pPr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6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3.jpeg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cueto\AppData\Roaming\Microsoft\Plantillas\Business%20report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3BFB7-C923-4B8B-A6FA-82665BED8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Business report</Template>
  <TotalTime>1</TotalTime>
  <Pages>6</Pages>
  <Words>610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[NOMBRE DE LA COMPAÑÍA]</vt:lpstr>
    </vt:vector>
  </TitlesOfParts>
  <Company>Microsoft Corporation</Company>
  <LinksUpToDate>false</LinksUpToDate>
  <CharactersWithSpaces>3959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Samuel Cueto</dc:creator>
  <cp:lastModifiedBy>Javier Ruscica Olivares</cp:lastModifiedBy>
  <cp:revision>5</cp:revision>
  <cp:lastPrinted>2017-09-08T10:17:00Z</cp:lastPrinted>
  <dcterms:created xsi:type="dcterms:W3CDTF">2017-09-08T14:12:00Z</dcterms:created>
  <dcterms:modified xsi:type="dcterms:W3CDTF">2017-09-08T14:43:00Z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TC010178173082</vt:lpwstr>
  </property>
</Properties>
</file>